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AE73EF" w14:textId="2669642E" w:rsidR="009C58CC" w:rsidRPr="004323A2" w:rsidRDefault="009C58CC" w:rsidP="009C58CC">
      <w:pPr>
        <w:pStyle w:val="a5"/>
        <w:keepLines/>
        <w:tabs>
          <w:tab w:val="right" w:pos="10440"/>
          <w:tab w:val="right" w:pos="13323"/>
        </w:tabs>
        <w:spacing w:before="60" w:after="60"/>
        <w:rPr>
          <w:rFonts w:eastAsia="宋体" w:cs="Arial"/>
          <w:b w:val="0"/>
          <w:color w:val="FF0000"/>
          <w:sz w:val="24"/>
          <w:szCs w:val="24"/>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w:t>
      </w:r>
      <w:r>
        <w:rPr>
          <w:rFonts w:cs="Arial"/>
          <w:sz w:val="24"/>
          <w:szCs w:val="24"/>
        </w:rPr>
        <w:t xml:space="preserve">7    </w:t>
      </w:r>
      <w:r>
        <w:rPr>
          <w:rFonts w:eastAsiaTheme="minorEastAsia" w:cs="Arial" w:hint="eastAsia"/>
          <w:sz w:val="24"/>
          <w:szCs w:val="24"/>
        </w:rPr>
        <w:t xml:space="preserve">            </w:t>
      </w:r>
      <w:r>
        <w:rPr>
          <w:rFonts w:eastAsiaTheme="minorEastAsia" w:cs="Arial"/>
          <w:sz w:val="24"/>
          <w:szCs w:val="24"/>
        </w:rPr>
        <w:t xml:space="preserve">     </w:t>
      </w:r>
      <w:r>
        <w:rPr>
          <w:rFonts w:eastAsiaTheme="minorEastAsia" w:cs="Arial" w:hint="eastAsia"/>
          <w:sz w:val="24"/>
          <w:szCs w:val="24"/>
        </w:rPr>
        <w:t xml:space="preserve">           </w:t>
      </w:r>
      <w:r w:rsidRPr="00457A10">
        <w:rPr>
          <w:rFonts w:eastAsiaTheme="minorEastAsia" w:cs="Arial" w:hint="eastAsia"/>
          <w:sz w:val="24"/>
          <w:szCs w:val="24"/>
        </w:rPr>
        <w:t xml:space="preserve">   </w:t>
      </w:r>
      <w:r w:rsidR="00133A28" w:rsidRPr="00133A28">
        <w:rPr>
          <w:rFonts w:eastAsiaTheme="minorEastAsia" w:cs="Arial"/>
          <w:sz w:val="24"/>
          <w:szCs w:val="24"/>
        </w:rPr>
        <w:t>R4-2308019</w:t>
      </w:r>
    </w:p>
    <w:p w14:paraId="32A259E0" w14:textId="77777777" w:rsidR="009C58CC" w:rsidRPr="00457A10" w:rsidRDefault="009C58CC" w:rsidP="009C58CC">
      <w:pPr>
        <w:pStyle w:val="a5"/>
        <w:tabs>
          <w:tab w:val="right" w:pos="9781"/>
          <w:tab w:val="right" w:pos="13323"/>
        </w:tabs>
        <w:spacing w:before="60" w:after="60"/>
        <w:outlineLvl w:val="0"/>
        <w:rPr>
          <w:rFonts w:eastAsia="宋体" w:cs="Arial"/>
          <w:b w:val="0"/>
          <w:sz w:val="24"/>
          <w:szCs w:val="24"/>
        </w:rPr>
      </w:pPr>
      <w:r w:rsidRPr="00203377">
        <w:rPr>
          <w:rFonts w:eastAsia="宋体" w:cs="Arial"/>
          <w:sz w:val="24"/>
          <w:szCs w:val="24"/>
        </w:rPr>
        <w:t>Incheon</w:t>
      </w:r>
      <w:r w:rsidRPr="00457A10">
        <w:rPr>
          <w:rFonts w:eastAsia="宋体" w:cs="Arial"/>
          <w:sz w:val="24"/>
          <w:szCs w:val="24"/>
        </w:rPr>
        <w:t xml:space="preserve">, </w:t>
      </w:r>
      <w:r>
        <w:rPr>
          <w:rFonts w:eastAsia="宋体" w:cs="Arial"/>
          <w:sz w:val="24"/>
          <w:szCs w:val="24"/>
        </w:rPr>
        <w:t>May</w:t>
      </w:r>
      <w:r w:rsidRPr="00457A10">
        <w:rPr>
          <w:rFonts w:eastAsia="宋体" w:cs="Arial"/>
          <w:sz w:val="24"/>
          <w:szCs w:val="24"/>
        </w:rPr>
        <w:t xml:space="preserve"> </w:t>
      </w:r>
      <w:r>
        <w:rPr>
          <w:rFonts w:eastAsia="宋体" w:cs="Arial"/>
          <w:sz w:val="24"/>
          <w:szCs w:val="24"/>
        </w:rPr>
        <w:t>22</w:t>
      </w:r>
      <w:r w:rsidRPr="00457A10">
        <w:rPr>
          <w:rFonts w:eastAsia="宋体" w:cs="Arial"/>
          <w:sz w:val="24"/>
          <w:szCs w:val="24"/>
        </w:rPr>
        <w:t xml:space="preserve"> – </w:t>
      </w:r>
      <w:r>
        <w:rPr>
          <w:rFonts w:eastAsia="宋体" w:cs="Arial"/>
          <w:sz w:val="24"/>
          <w:szCs w:val="24"/>
        </w:rPr>
        <w:t>May</w:t>
      </w:r>
      <w:r w:rsidRPr="00457A10">
        <w:rPr>
          <w:rFonts w:eastAsia="宋体" w:cs="Arial"/>
          <w:sz w:val="24"/>
          <w:szCs w:val="24"/>
        </w:rPr>
        <w:t xml:space="preserve"> </w:t>
      </w:r>
      <w:r>
        <w:rPr>
          <w:rFonts w:eastAsia="宋体" w:cs="Arial"/>
          <w:sz w:val="24"/>
          <w:szCs w:val="24"/>
        </w:rPr>
        <w:t>26</w:t>
      </w:r>
      <w:r w:rsidRPr="00457A10">
        <w:rPr>
          <w:rFonts w:eastAsia="宋体" w:cs="Arial"/>
          <w:sz w:val="24"/>
          <w:szCs w:val="24"/>
        </w:rPr>
        <w:t>, 2023</w:t>
      </w:r>
    </w:p>
    <w:p w14:paraId="0842DEDE" w14:textId="77777777" w:rsidR="002F6E11" w:rsidRPr="00457A10" w:rsidRDefault="002F6E11" w:rsidP="002F6E11">
      <w:pPr>
        <w:tabs>
          <w:tab w:val="left" w:pos="1985"/>
        </w:tabs>
        <w:jc w:val="both"/>
        <w:rPr>
          <w:rFonts w:ascii="Arial" w:hAnsi="Arial" w:cs="Arial"/>
          <w:b/>
          <w:sz w:val="22"/>
          <w:szCs w:val="22"/>
        </w:rPr>
      </w:pPr>
    </w:p>
    <w:p w14:paraId="086C9EE1" w14:textId="6E7D140D" w:rsidR="002F6E11" w:rsidRPr="00457A10" w:rsidRDefault="002F6E11" w:rsidP="002F6E11">
      <w:pPr>
        <w:tabs>
          <w:tab w:val="left" w:pos="1985"/>
        </w:tabs>
        <w:jc w:val="both"/>
        <w:rPr>
          <w:rFonts w:ascii="Arial" w:hAnsi="Arial" w:cs="Arial"/>
          <w:b/>
          <w:sz w:val="22"/>
          <w:szCs w:val="22"/>
        </w:rPr>
      </w:pPr>
      <w:r w:rsidRPr="00457A10">
        <w:rPr>
          <w:rFonts w:ascii="Arial" w:hAnsi="Arial" w:cs="Arial"/>
          <w:b/>
          <w:sz w:val="22"/>
          <w:szCs w:val="22"/>
        </w:rPr>
        <w:t>Agenda item:</w:t>
      </w:r>
      <w:bookmarkStart w:id="1" w:name="Source"/>
      <w:bookmarkEnd w:id="1"/>
      <w:r w:rsidRPr="00457A10">
        <w:rPr>
          <w:rFonts w:ascii="Arial" w:hAnsi="Arial" w:cs="Arial"/>
          <w:b/>
          <w:sz w:val="22"/>
          <w:szCs w:val="22"/>
        </w:rPr>
        <w:tab/>
      </w:r>
      <w:r w:rsidR="008730FF" w:rsidRPr="00C87A40">
        <w:rPr>
          <w:rFonts w:ascii="Arial" w:hAnsi="Arial" w:cs="Arial"/>
          <w:b/>
          <w:sz w:val="22"/>
          <w:szCs w:val="22"/>
        </w:rPr>
        <w:t>8</w:t>
      </w:r>
      <w:r w:rsidR="00133472" w:rsidRPr="00C87A40">
        <w:rPr>
          <w:rFonts w:ascii="Arial" w:hAnsi="Arial" w:cs="Arial"/>
          <w:b/>
          <w:sz w:val="22"/>
          <w:szCs w:val="22"/>
        </w:rPr>
        <w:t>.10</w:t>
      </w:r>
      <w:r w:rsidRPr="00C87A40">
        <w:rPr>
          <w:rFonts w:ascii="Arial" w:hAnsi="Arial" w:cs="Arial"/>
          <w:b/>
          <w:sz w:val="22"/>
          <w:szCs w:val="22"/>
        </w:rPr>
        <w:t>.2.3</w:t>
      </w:r>
    </w:p>
    <w:p w14:paraId="4A17C201" w14:textId="77777777" w:rsidR="002F6E11" w:rsidRPr="00457A10" w:rsidRDefault="002F6E11" w:rsidP="002F6E11">
      <w:pPr>
        <w:tabs>
          <w:tab w:val="left" w:pos="1985"/>
        </w:tabs>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t>China Telecom</w:t>
      </w:r>
    </w:p>
    <w:p w14:paraId="43AE0FA1" w14:textId="3127B965" w:rsidR="00712CC1" w:rsidRPr="00467070" w:rsidRDefault="00712CC1" w:rsidP="00494761">
      <w:pPr>
        <w:tabs>
          <w:tab w:val="left" w:pos="1985"/>
        </w:tabs>
        <w:jc w:val="both"/>
        <w:rPr>
          <w:rFonts w:ascii="Arial" w:eastAsiaTheme="minorEastAsia" w:hAnsi="Arial" w:cs="Arial"/>
          <w:b/>
          <w:sz w:val="22"/>
          <w:szCs w:val="22"/>
        </w:rPr>
      </w:pPr>
      <w:r w:rsidRPr="009E210E">
        <w:rPr>
          <w:rFonts w:ascii="Arial" w:hAnsi="Arial" w:cs="Arial"/>
          <w:b/>
          <w:sz w:val="22"/>
          <w:szCs w:val="22"/>
        </w:rPr>
        <w:t>Title:</w:t>
      </w:r>
      <w:r w:rsidRPr="009E210E">
        <w:rPr>
          <w:rFonts w:ascii="Arial" w:hAnsi="Arial" w:cs="Arial"/>
          <w:b/>
          <w:sz w:val="22"/>
          <w:szCs w:val="22"/>
        </w:rPr>
        <w:tab/>
      </w:r>
      <w:r w:rsidR="00032579" w:rsidRPr="00032579">
        <w:rPr>
          <w:rFonts w:ascii="Arial" w:hAnsi="Arial" w:cs="Arial"/>
          <w:b/>
          <w:sz w:val="22"/>
          <w:szCs w:val="22"/>
        </w:rPr>
        <w:t>Discussion on Case 2 requirements for NCSG and concurrent MG</w:t>
      </w:r>
    </w:p>
    <w:p w14:paraId="079A707A" w14:textId="58B44DE0" w:rsidR="00712CC1" w:rsidRPr="009E210E" w:rsidRDefault="00712CC1" w:rsidP="00712CC1">
      <w:pPr>
        <w:tabs>
          <w:tab w:val="left" w:pos="1985"/>
        </w:tabs>
        <w:jc w:val="both"/>
        <w:rPr>
          <w:rFonts w:ascii="Arial" w:hAnsi="Arial" w:cs="Arial"/>
          <w:b/>
          <w:sz w:val="22"/>
          <w:szCs w:val="22"/>
        </w:rPr>
      </w:pPr>
      <w:r w:rsidRPr="009E210E">
        <w:rPr>
          <w:rFonts w:ascii="Arial" w:hAnsi="Arial" w:cs="Arial"/>
          <w:b/>
          <w:sz w:val="22"/>
          <w:szCs w:val="22"/>
        </w:rPr>
        <w:t>Document for:</w:t>
      </w:r>
      <w:r w:rsidRPr="009E210E">
        <w:rPr>
          <w:rFonts w:ascii="Arial" w:hAnsi="Arial" w:cs="Arial"/>
          <w:b/>
          <w:sz w:val="22"/>
          <w:szCs w:val="22"/>
        </w:rPr>
        <w:tab/>
      </w:r>
      <w:bookmarkStart w:id="2" w:name="DocumentFor"/>
      <w:bookmarkEnd w:id="2"/>
      <w:r w:rsidR="00A74337" w:rsidRPr="009E210E">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3E2A7C3A" w14:textId="7C42D765" w:rsidR="00BA3D6A" w:rsidRPr="008D25F8" w:rsidRDefault="008544E1" w:rsidP="00BA3D6A">
      <w:pPr>
        <w:rPr>
          <w:rFonts w:eastAsiaTheme="minorEastAsia"/>
          <w:sz w:val="22"/>
          <w:szCs w:val="22"/>
          <w:lang w:val="x-none"/>
        </w:rPr>
      </w:pPr>
      <w:r w:rsidRPr="00683781">
        <w:rPr>
          <w:rFonts w:eastAsiaTheme="minorEastAsia"/>
          <w:sz w:val="22"/>
          <w:szCs w:val="22"/>
        </w:rPr>
        <w:t>In RAN4 #106-bis-e meeting,</w:t>
      </w:r>
      <w:r w:rsidR="00BA3D6A" w:rsidRPr="008D25F8">
        <w:rPr>
          <w:rFonts w:eastAsiaTheme="minorEastAsia"/>
          <w:sz w:val="22"/>
          <w:szCs w:val="22"/>
          <w:lang w:val="x-none"/>
        </w:rPr>
        <w:t xml:space="preserve"> RRM core requirements for pre-configured MGs, multiple concurrent MGs and NCSG were discussed further and the WF [1] was approved. </w:t>
      </w:r>
    </w:p>
    <w:p w14:paraId="7EEC8DD7" w14:textId="38EB25F0" w:rsidR="00BA3D6A" w:rsidRPr="008D25F8" w:rsidRDefault="00BA3D6A" w:rsidP="00BA3D6A">
      <w:pPr>
        <w:rPr>
          <w:rFonts w:eastAsiaTheme="minorEastAsia"/>
          <w:sz w:val="22"/>
          <w:szCs w:val="22"/>
          <w:lang w:val="x-none"/>
        </w:rPr>
      </w:pPr>
      <w:r w:rsidRPr="008D25F8">
        <w:rPr>
          <w:rFonts w:eastAsiaTheme="minorEastAsia"/>
          <w:sz w:val="22"/>
          <w:szCs w:val="22"/>
          <w:lang w:val="x-none"/>
        </w:rPr>
        <w:t xml:space="preserve">In this paper, we present our views about </w:t>
      </w:r>
      <w:r w:rsidR="006662F2" w:rsidRPr="008D25F8">
        <w:rPr>
          <w:rFonts w:eastAsiaTheme="minorEastAsia"/>
          <w:sz w:val="22"/>
          <w:szCs w:val="22"/>
          <w:lang w:val="x-none"/>
        </w:rPr>
        <w:t>Case 2 RRM requirements for the combination of NCSG and concurrent MG</w:t>
      </w:r>
      <w:r w:rsidRPr="008D25F8">
        <w:rPr>
          <w:rFonts w:eastAsiaTheme="minorEastAsia"/>
          <w:sz w:val="22"/>
          <w:szCs w:val="22"/>
          <w:lang w:val="x-none"/>
        </w:rPr>
        <w:t xml:space="preserve"> issues captured in the WF [1].</w:t>
      </w:r>
    </w:p>
    <w:p w14:paraId="2336E614" w14:textId="77777777" w:rsidR="00C1468E" w:rsidRPr="00BA3D6A" w:rsidRDefault="00C1468E" w:rsidP="00C22BE2">
      <w:pPr>
        <w:rPr>
          <w:rFonts w:eastAsiaTheme="minorEastAsia"/>
          <w:sz w:val="22"/>
          <w:szCs w:val="22"/>
          <w:lang w:val="x-none"/>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70636ACA" w14:textId="107749F3" w:rsidR="00075D88" w:rsidRDefault="00075D88" w:rsidP="00075D88">
      <w:pPr>
        <w:rPr>
          <w:rFonts w:eastAsiaTheme="minorEastAsia"/>
          <w:sz w:val="22"/>
          <w:szCs w:val="22"/>
        </w:rPr>
      </w:pPr>
      <w:r w:rsidRPr="00013717">
        <w:rPr>
          <w:rFonts w:eastAsiaTheme="minorEastAsia"/>
          <w:sz w:val="22"/>
          <w:szCs w:val="22"/>
        </w:rPr>
        <w:t xml:space="preserve">Regarding </w:t>
      </w:r>
      <w:r w:rsidR="00F80E6A" w:rsidRPr="00013717">
        <w:rPr>
          <w:rFonts w:eastAsiaTheme="minorEastAsia"/>
          <w:sz w:val="22"/>
          <w:szCs w:val="22"/>
        </w:rPr>
        <w:t>Case 2 RRM requirements for the combination of NCSG and concurrent MG</w:t>
      </w:r>
      <w:r w:rsidRPr="00013717">
        <w:rPr>
          <w:rFonts w:eastAsiaTheme="minorEastAsia"/>
          <w:sz w:val="22"/>
          <w:szCs w:val="22"/>
        </w:rPr>
        <w:t xml:space="preserve">, there are </w:t>
      </w:r>
      <w:r w:rsidR="00244ACF" w:rsidRPr="00013717">
        <w:rPr>
          <w:rFonts w:eastAsiaTheme="minorEastAsia"/>
          <w:sz w:val="22"/>
          <w:szCs w:val="22"/>
        </w:rPr>
        <w:t>issues</w:t>
      </w:r>
      <w:r w:rsidR="005A588E" w:rsidRPr="00013717">
        <w:rPr>
          <w:rFonts w:eastAsiaTheme="minorEastAsia"/>
          <w:sz w:val="22"/>
          <w:szCs w:val="22"/>
        </w:rPr>
        <w:t xml:space="preserve"> </w:t>
      </w:r>
      <w:r w:rsidRPr="00013717">
        <w:rPr>
          <w:rFonts w:eastAsiaTheme="minorEastAsia"/>
          <w:sz w:val="22"/>
          <w:szCs w:val="22"/>
        </w:rPr>
        <w:t>a</w:t>
      </w:r>
      <w:r w:rsidRPr="009A26A7">
        <w:rPr>
          <w:rFonts w:eastAsiaTheme="minorEastAsia"/>
          <w:sz w:val="22"/>
          <w:szCs w:val="22"/>
        </w:rPr>
        <w:t xml:space="preserve">bout </w:t>
      </w:r>
      <w:r w:rsidR="00D673BF" w:rsidRPr="009A26A7">
        <w:rPr>
          <w:rFonts w:eastAsiaTheme="minorEastAsia" w:hint="eastAsia"/>
          <w:sz w:val="22"/>
          <w:szCs w:val="22"/>
        </w:rPr>
        <w:t>p</w:t>
      </w:r>
      <w:r w:rsidR="00D673BF" w:rsidRPr="009A26A7">
        <w:rPr>
          <w:rFonts w:eastAsiaTheme="minorEastAsia"/>
          <w:sz w:val="22"/>
          <w:szCs w:val="22"/>
        </w:rPr>
        <w:t>arallel measurements for NCSG + NCSG</w:t>
      </w:r>
      <w:r w:rsidR="003329FB">
        <w:rPr>
          <w:rFonts w:eastAsiaTheme="minorEastAsia"/>
          <w:sz w:val="22"/>
          <w:szCs w:val="22"/>
        </w:rPr>
        <w:t xml:space="preserve"> and</w:t>
      </w:r>
      <w:r w:rsidRPr="009A26A7">
        <w:rPr>
          <w:rFonts w:eastAsiaTheme="minorEastAsia"/>
          <w:sz w:val="22"/>
          <w:szCs w:val="22"/>
        </w:rPr>
        <w:t xml:space="preserve"> </w:t>
      </w:r>
      <w:r w:rsidR="001E6961">
        <w:rPr>
          <w:rFonts w:eastAsiaTheme="minorEastAsia"/>
          <w:sz w:val="22"/>
          <w:szCs w:val="22"/>
        </w:rPr>
        <w:t>o</w:t>
      </w:r>
      <w:r w:rsidR="001E6961" w:rsidRPr="001E6961">
        <w:rPr>
          <w:rFonts w:eastAsiaTheme="minorEastAsia"/>
          <w:sz w:val="22"/>
          <w:szCs w:val="22"/>
        </w:rPr>
        <w:t>ther</w:t>
      </w:r>
      <w:r w:rsidR="003329FB">
        <w:rPr>
          <w:rFonts w:eastAsiaTheme="minorEastAsia"/>
          <w:sz w:val="22"/>
          <w:szCs w:val="22"/>
        </w:rPr>
        <w:t>s</w:t>
      </w:r>
      <w:r w:rsidR="001E6961" w:rsidRPr="001E6961">
        <w:rPr>
          <w:rFonts w:eastAsiaTheme="minorEastAsia"/>
          <w:sz w:val="22"/>
          <w:szCs w:val="22"/>
        </w:rPr>
        <w:t xml:space="preserve"> </w:t>
      </w:r>
      <w:bookmarkStart w:id="3" w:name="_GoBack"/>
      <w:bookmarkEnd w:id="3"/>
      <w:r w:rsidRPr="009A26A7">
        <w:rPr>
          <w:rFonts w:eastAsiaTheme="minorEastAsia"/>
          <w:sz w:val="22"/>
          <w:szCs w:val="22"/>
        </w:rPr>
        <w:t>b</w:t>
      </w:r>
      <w:r w:rsidRPr="00013717">
        <w:rPr>
          <w:rFonts w:eastAsiaTheme="minorEastAsia"/>
          <w:sz w:val="22"/>
          <w:szCs w:val="22"/>
        </w:rPr>
        <w:t>eing discussed in this paper.</w:t>
      </w:r>
    </w:p>
    <w:p w14:paraId="6DCD7F57" w14:textId="77777777" w:rsidR="00280EBB" w:rsidRPr="00E17CE2" w:rsidRDefault="00280EBB" w:rsidP="00075D88">
      <w:pPr>
        <w:rPr>
          <w:rFonts w:eastAsiaTheme="minorEastAsia"/>
          <w:sz w:val="22"/>
          <w:szCs w:val="22"/>
        </w:rPr>
      </w:pPr>
    </w:p>
    <w:p w14:paraId="727C92A8" w14:textId="4953BDAE" w:rsidR="00B6692F" w:rsidRPr="00C02F78" w:rsidRDefault="00D673BF" w:rsidP="00B6692F">
      <w:pPr>
        <w:pStyle w:val="afff6"/>
      </w:pPr>
      <w:r w:rsidRPr="00D673BF">
        <w:t>Parallel measurements for NCSG + NCSG</w:t>
      </w:r>
    </w:p>
    <w:p w14:paraId="65407A73" w14:textId="77777777" w:rsidR="008C29EE" w:rsidRPr="005D4135" w:rsidRDefault="008C29EE" w:rsidP="008C29EE">
      <w:pPr>
        <w:jc w:val="both"/>
        <w:rPr>
          <w:rFonts w:eastAsiaTheme="minorEastAsia" w:cs="v4.2.0"/>
          <w:i/>
          <w:sz w:val="22"/>
          <w:szCs w:val="22"/>
        </w:rPr>
      </w:pPr>
      <w:r w:rsidRPr="00A706D0">
        <w:rPr>
          <w:rFonts w:eastAsiaTheme="minorEastAsia" w:cs="v4.2.0" w:hint="eastAsia"/>
          <w:i/>
          <w:sz w:val="22"/>
          <w:szCs w:val="22"/>
        </w:rPr>
        <w:t>S</w:t>
      </w:r>
      <w:r w:rsidRPr="00A706D0">
        <w:rPr>
          <w:rFonts w:eastAsiaTheme="minorEastAsia" w:cs="v4.2.0"/>
          <w:i/>
          <w:sz w:val="22"/>
          <w:szCs w:val="22"/>
        </w:rPr>
        <w:t>tatus in the WF [1]</w:t>
      </w:r>
      <w:r w:rsidRPr="00A706D0">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8C29EE" w:rsidRPr="00AC0951" w14:paraId="44CCDC98" w14:textId="77777777" w:rsidTr="004E1418">
        <w:trPr>
          <w:jc w:val="center"/>
        </w:trPr>
        <w:tc>
          <w:tcPr>
            <w:tcW w:w="9629" w:type="dxa"/>
          </w:tcPr>
          <w:p w14:paraId="645F274D" w14:textId="77777777" w:rsidR="00D673BF" w:rsidRPr="00AC0951" w:rsidRDefault="00D673BF" w:rsidP="00D673BF">
            <w:pPr>
              <w:pStyle w:val="30"/>
              <w:numPr>
                <w:ilvl w:val="2"/>
                <w:numId w:val="0"/>
              </w:numPr>
              <w:tabs>
                <w:tab w:val="left" w:pos="576"/>
                <w:tab w:val="left" w:pos="1146"/>
              </w:tabs>
              <w:overflowPunct/>
              <w:autoSpaceDE/>
              <w:autoSpaceDN/>
              <w:adjustRightInd/>
              <w:ind w:left="720" w:hanging="720"/>
              <w:textAlignment w:val="auto"/>
              <w:outlineLvl w:val="2"/>
              <w:rPr>
                <w:rFonts w:ascii="Times New Roman" w:hAnsi="Times New Roman"/>
                <w:b/>
                <w:bCs/>
                <w:sz w:val="20"/>
              </w:rPr>
            </w:pPr>
            <w:bookmarkStart w:id="4" w:name="OLE_LINK1"/>
            <w:bookmarkStart w:id="5" w:name="OLE_LINK2"/>
            <w:r w:rsidRPr="00AC0951">
              <w:rPr>
                <w:rFonts w:ascii="Times New Roman" w:hAnsi="Times New Roman"/>
                <w:b/>
                <w:bCs/>
                <w:sz w:val="20"/>
                <w:u w:val="single"/>
              </w:rPr>
              <w:t>Issue 4-2-1</w:t>
            </w:r>
            <w:bookmarkEnd w:id="4"/>
            <w:bookmarkEnd w:id="5"/>
            <w:r w:rsidRPr="00AC0951">
              <w:rPr>
                <w:rFonts w:ascii="Times New Roman" w:hAnsi="Times New Roman"/>
                <w:b/>
                <w:bCs/>
                <w:sz w:val="20"/>
                <w:u w:val="single"/>
              </w:rPr>
              <w:t>: [Case 2] Whether to consider parallel measurements upon gap collision</w:t>
            </w:r>
          </w:p>
          <w:p w14:paraId="3173A07F" w14:textId="77777777" w:rsidR="00D673BF" w:rsidRPr="00AC0951" w:rsidRDefault="00D673BF" w:rsidP="00D673BF">
            <w:pPr>
              <w:spacing w:afterLines="50"/>
              <w:ind w:leftChars="200" w:left="480"/>
              <w:rPr>
                <w:sz w:val="20"/>
                <w:szCs w:val="20"/>
              </w:rPr>
            </w:pPr>
            <w:r w:rsidRPr="00AC0951">
              <w:rPr>
                <w:b/>
                <w:sz w:val="20"/>
                <w:szCs w:val="20"/>
              </w:rPr>
              <w:t>&lt; Agreements from GTW &gt;</w:t>
            </w:r>
            <w:r w:rsidRPr="00AC0951">
              <w:rPr>
                <w:sz w:val="20"/>
                <w:szCs w:val="20"/>
              </w:rPr>
              <w:t xml:space="preserve">:  </w:t>
            </w:r>
          </w:p>
          <w:p w14:paraId="3BE0F4B7" w14:textId="77777777" w:rsidR="00D673BF" w:rsidRPr="00AC0951" w:rsidRDefault="00D673BF" w:rsidP="00D673BF">
            <w:pPr>
              <w:pStyle w:val="affd"/>
              <w:widowControl/>
              <w:numPr>
                <w:ilvl w:val="1"/>
                <w:numId w:val="30"/>
              </w:numPr>
              <w:overflowPunct w:val="0"/>
              <w:autoSpaceDE w:val="0"/>
              <w:autoSpaceDN w:val="0"/>
              <w:adjustRightInd w:val="0"/>
              <w:spacing w:line="252" w:lineRule="auto"/>
              <w:ind w:firstLineChars="0"/>
              <w:rPr>
                <w:rFonts w:eastAsia="MS Mincho"/>
                <w:sz w:val="20"/>
                <w:szCs w:val="20"/>
                <w:lang w:eastAsia="ja-JP"/>
              </w:rPr>
            </w:pPr>
            <w:r w:rsidRPr="00AC0951">
              <w:rPr>
                <w:rFonts w:eastAsia="等线"/>
                <w:iCs/>
                <w:sz w:val="20"/>
                <w:szCs w:val="20"/>
              </w:rPr>
              <w:t xml:space="preserve">Option 1: Support of parallel measurements upon NCSGs collision is up to UE capability </w:t>
            </w:r>
          </w:p>
          <w:p w14:paraId="426C0371" w14:textId="135C794D" w:rsidR="008C29EE" w:rsidRPr="00EC5382" w:rsidRDefault="00D673BF" w:rsidP="00EC5382">
            <w:pPr>
              <w:pStyle w:val="affd"/>
              <w:widowControl/>
              <w:numPr>
                <w:ilvl w:val="1"/>
                <w:numId w:val="30"/>
              </w:numPr>
              <w:overflowPunct w:val="0"/>
              <w:autoSpaceDE w:val="0"/>
              <w:autoSpaceDN w:val="0"/>
              <w:adjustRightInd w:val="0"/>
              <w:spacing w:line="252" w:lineRule="auto"/>
              <w:ind w:firstLineChars="0"/>
              <w:rPr>
                <w:sz w:val="20"/>
                <w:szCs w:val="20"/>
                <w:lang w:eastAsia="ja-JP"/>
              </w:rPr>
            </w:pPr>
            <w:r w:rsidRPr="00AC0951">
              <w:rPr>
                <w:rFonts w:eastAsia="等线"/>
                <w:iCs/>
                <w:sz w:val="20"/>
                <w:szCs w:val="20"/>
              </w:rPr>
              <w:t xml:space="preserve">Option 2: Do not support parallel measurements upon NCSGs collision </w:t>
            </w:r>
          </w:p>
        </w:tc>
      </w:tr>
    </w:tbl>
    <w:p w14:paraId="1CCB485F" w14:textId="0F38400A" w:rsidR="003E583A" w:rsidRDefault="003E583A" w:rsidP="00B06646">
      <w:pPr>
        <w:rPr>
          <w:rFonts w:eastAsiaTheme="minorEastAsia"/>
          <w:sz w:val="22"/>
          <w:szCs w:val="22"/>
        </w:rPr>
      </w:pPr>
    </w:p>
    <w:p w14:paraId="07C2A2FA" w14:textId="45896C28" w:rsidR="00D673BF" w:rsidRDefault="00F41970" w:rsidP="00B06646">
      <w:pPr>
        <w:rPr>
          <w:rFonts w:eastAsiaTheme="minorEastAsia"/>
          <w:sz w:val="22"/>
          <w:szCs w:val="22"/>
        </w:rPr>
      </w:pPr>
      <w:r w:rsidRPr="00F41970">
        <w:rPr>
          <w:rFonts w:eastAsiaTheme="minorEastAsia" w:hint="eastAsia"/>
          <w:sz w:val="22"/>
          <w:szCs w:val="22"/>
        </w:rPr>
        <w:t>In</w:t>
      </w:r>
      <w:r w:rsidRPr="00F41970">
        <w:rPr>
          <w:rFonts w:eastAsiaTheme="minorEastAsia"/>
          <w:sz w:val="22"/>
          <w:szCs w:val="22"/>
        </w:rPr>
        <w:t xml:space="preserve"> </w:t>
      </w:r>
      <w:r w:rsidRPr="00F41970">
        <w:rPr>
          <w:rFonts w:eastAsiaTheme="minorEastAsia" w:hint="eastAsia"/>
          <w:sz w:val="22"/>
          <w:szCs w:val="22"/>
        </w:rPr>
        <w:t>our</w:t>
      </w:r>
      <w:r w:rsidRPr="00F41970">
        <w:rPr>
          <w:rFonts w:eastAsiaTheme="minorEastAsia"/>
          <w:sz w:val="22"/>
          <w:szCs w:val="22"/>
        </w:rPr>
        <w:t xml:space="preserve"> understanding,</w:t>
      </w:r>
      <w:r w:rsidR="00B12331">
        <w:rPr>
          <w:rFonts w:eastAsiaTheme="minorEastAsia"/>
          <w:sz w:val="22"/>
          <w:szCs w:val="22"/>
        </w:rPr>
        <w:t xml:space="preserve"> </w:t>
      </w:r>
      <w:r>
        <w:rPr>
          <w:rFonts w:eastAsiaTheme="minorEastAsia"/>
          <w:sz w:val="22"/>
          <w:szCs w:val="22"/>
        </w:rPr>
        <w:t>scenario</w:t>
      </w:r>
      <w:r w:rsidR="00F51BF2">
        <w:rPr>
          <w:rFonts w:eastAsiaTheme="minorEastAsia"/>
          <w:sz w:val="22"/>
          <w:szCs w:val="22"/>
        </w:rPr>
        <w:t xml:space="preserve"> </w:t>
      </w:r>
      <w:r w:rsidR="00B12331">
        <w:rPr>
          <w:rFonts w:eastAsiaTheme="minorEastAsia"/>
          <w:sz w:val="22"/>
          <w:szCs w:val="22"/>
        </w:rPr>
        <w:t>with</w:t>
      </w:r>
      <w:r>
        <w:rPr>
          <w:rFonts w:eastAsiaTheme="minorEastAsia"/>
          <w:sz w:val="22"/>
          <w:szCs w:val="22"/>
        </w:rPr>
        <w:t xml:space="preserve"> </w:t>
      </w:r>
      <w:r w:rsidR="001209EC">
        <w:rPr>
          <w:rFonts w:eastAsiaTheme="minorEastAsia"/>
          <w:sz w:val="22"/>
          <w:szCs w:val="22"/>
        </w:rPr>
        <w:t>parallel measurement</w:t>
      </w:r>
      <w:r>
        <w:rPr>
          <w:rFonts w:eastAsiaTheme="minorEastAsia"/>
          <w:sz w:val="22"/>
          <w:szCs w:val="22"/>
        </w:rPr>
        <w:t xml:space="preserve"> </w:t>
      </w:r>
      <w:r w:rsidR="00B12331">
        <w:rPr>
          <w:rFonts w:eastAsiaTheme="minorEastAsia"/>
          <w:sz w:val="22"/>
          <w:szCs w:val="22"/>
        </w:rPr>
        <w:t xml:space="preserve">is not a common and </w:t>
      </w:r>
      <w:r w:rsidR="00D75983">
        <w:rPr>
          <w:rFonts w:eastAsiaTheme="minorEastAsia"/>
          <w:sz w:val="22"/>
          <w:szCs w:val="22"/>
        </w:rPr>
        <w:t>typical</w:t>
      </w:r>
      <w:r w:rsidR="00B12331">
        <w:rPr>
          <w:rFonts w:eastAsiaTheme="minorEastAsia"/>
          <w:sz w:val="22"/>
          <w:szCs w:val="22"/>
        </w:rPr>
        <w:t xml:space="preserve"> scenario, </w:t>
      </w:r>
      <w:r w:rsidR="00F2646B">
        <w:rPr>
          <w:rFonts w:eastAsiaTheme="minorEastAsia"/>
          <w:sz w:val="22"/>
          <w:szCs w:val="22"/>
        </w:rPr>
        <w:t xml:space="preserve">however, the definition of </w:t>
      </w:r>
      <w:r w:rsidR="001209EC">
        <w:rPr>
          <w:rFonts w:eastAsiaTheme="minorEastAsia"/>
          <w:sz w:val="22"/>
          <w:szCs w:val="22"/>
        </w:rPr>
        <w:t>parallel measurement</w:t>
      </w:r>
      <w:r w:rsidR="00F2646B">
        <w:rPr>
          <w:rFonts w:eastAsiaTheme="minorEastAsia"/>
          <w:sz w:val="22"/>
          <w:szCs w:val="22"/>
        </w:rPr>
        <w:t xml:space="preserve"> is complicated and </w:t>
      </w:r>
      <w:r w:rsidR="001B1B95">
        <w:rPr>
          <w:rFonts w:eastAsiaTheme="minorEastAsia"/>
          <w:sz w:val="22"/>
          <w:szCs w:val="22"/>
        </w:rPr>
        <w:t xml:space="preserve">needs heavy workload, since we don’t have enough time to expand the discussion, we prefer not to consider </w:t>
      </w:r>
      <w:r w:rsidR="001B1B95" w:rsidRPr="001B1B95">
        <w:rPr>
          <w:rFonts w:eastAsiaTheme="minorEastAsia"/>
          <w:sz w:val="22"/>
          <w:szCs w:val="22"/>
        </w:rPr>
        <w:t>parallel measurements upon NCSGs collision</w:t>
      </w:r>
      <w:r w:rsidR="001B1B95">
        <w:rPr>
          <w:rFonts w:eastAsiaTheme="minorEastAsia"/>
          <w:sz w:val="22"/>
          <w:szCs w:val="22"/>
        </w:rPr>
        <w:t xml:space="preserve"> at least for this </w:t>
      </w:r>
      <w:r w:rsidR="00832C53">
        <w:rPr>
          <w:rFonts w:eastAsiaTheme="minorEastAsia"/>
          <w:sz w:val="22"/>
          <w:szCs w:val="22"/>
        </w:rPr>
        <w:t>r</w:t>
      </w:r>
      <w:r w:rsidR="00832C53" w:rsidRPr="00832C53">
        <w:rPr>
          <w:rFonts w:eastAsiaTheme="minorEastAsia"/>
          <w:sz w:val="22"/>
          <w:szCs w:val="22"/>
        </w:rPr>
        <w:t>elease</w:t>
      </w:r>
      <w:r w:rsidR="001B1B95">
        <w:rPr>
          <w:rFonts w:eastAsiaTheme="minorEastAsia"/>
          <w:sz w:val="22"/>
          <w:szCs w:val="22"/>
        </w:rPr>
        <w:t xml:space="preserve">. Besides, UE needs two spare RF chains to support parallel measurements, but UE cannot </w:t>
      </w:r>
      <w:r w:rsidR="00E63865">
        <w:rPr>
          <w:rFonts w:eastAsiaTheme="minorEastAsia"/>
          <w:sz w:val="22"/>
          <w:szCs w:val="22"/>
        </w:rPr>
        <w:t xml:space="preserve">always </w:t>
      </w:r>
      <w:r w:rsidR="005E599A">
        <w:rPr>
          <w:rFonts w:eastAsiaTheme="minorEastAsia"/>
          <w:sz w:val="22"/>
          <w:szCs w:val="22"/>
        </w:rPr>
        <w:t>guarantee</w:t>
      </w:r>
      <w:r w:rsidR="0060769D">
        <w:rPr>
          <w:rFonts w:eastAsiaTheme="minorEastAsia"/>
          <w:sz w:val="22"/>
          <w:szCs w:val="22"/>
        </w:rPr>
        <w:t xml:space="preserve"> there are two available </w:t>
      </w:r>
      <w:r w:rsidR="00C255A6">
        <w:rPr>
          <w:rFonts w:eastAsiaTheme="minorEastAsia"/>
          <w:sz w:val="22"/>
          <w:szCs w:val="22"/>
        </w:rPr>
        <w:t xml:space="preserve">RF chains </w:t>
      </w:r>
      <w:r w:rsidR="00E63865">
        <w:rPr>
          <w:rFonts w:eastAsiaTheme="minorEastAsia"/>
          <w:sz w:val="22"/>
          <w:szCs w:val="22"/>
        </w:rPr>
        <w:t>being used for parallel measurements.</w:t>
      </w:r>
      <w:r w:rsidR="002613CC">
        <w:rPr>
          <w:rFonts w:eastAsiaTheme="minorEastAsia"/>
          <w:sz w:val="22"/>
          <w:szCs w:val="22"/>
        </w:rPr>
        <w:t xml:space="preserve"> Therefore, we think </w:t>
      </w:r>
      <w:r w:rsidR="00FD5141">
        <w:rPr>
          <w:rFonts w:eastAsiaTheme="minorEastAsia"/>
          <w:sz w:val="22"/>
          <w:szCs w:val="22"/>
        </w:rPr>
        <w:t>i</w:t>
      </w:r>
      <w:r w:rsidR="00FD5141" w:rsidRPr="00FD5141">
        <w:rPr>
          <w:rFonts w:eastAsiaTheme="minorEastAsia"/>
          <w:sz w:val="22"/>
          <w:szCs w:val="22"/>
        </w:rPr>
        <w:t>t’s not necessary to consider parallel measurements upon gap collision</w:t>
      </w:r>
      <w:r w:rsidR="00FD5141">
        <w:rPr>
          <w:rFonts w:eastAsiaTheme="minorEastAsia"/>
          <w:sz w:val="22"/>
          <w:szCs w:val="22"/>
        </w:rPr>
        <w:t>.</w:t>
      </w:r>
    </w:p>
    <w:p w14:paraId="23719A7C" w14:textId="5091A12A" w:rsidR="00090141" w:rsidRPr="000A6838" w:rsidRDefault="00090141" w:rsidP="00090141">
      <w:pPr>
        <w:rPr>
          <w:rFonts w:eastAsiaTheme="minorEastAsia"/>
          <w:b/>
          <w:sz w:val="22"/>
          <w:szCs w:val="22"/>
          <w:lang w:val="en-GB"/>
        </w:rPr>
      </w:pPr>
      <w:r w:rsidRPr="00090141">
        <w:rPr>
          <w:rFonts w:eastAsiaTheme="minorEastAsia" w:hint="eastAsia"/>
          <w:b/>
          <w:sz w:val="22"/>
          <w:szCs w:val="22"/>
          <w:lang w:val="en-GB"/>
        </w:rPr>
        <w:t>P</w:t>
      </w:r>
      <w:r w:rsidRPr="00090141">
        <w:rPr>
          <w:rFonts w:eastAsiaTheme="minorEastAsia"/>
          <w:b/>
          <w:sz w:val="22"/>
          <w:szCs w:val="22"/>
          <w:lang w:val="en-GB"/>
        </w:rPr>
        <w:t xml:space="preserve">roposal </w:t>
      </w:r>
      <w:r>
        <w:rPr>
          <w:rFonts w:eastAsiaTheme="minorEastAsia"/>
          <w:b/>
          <w:sz w:val="22"/>
          <w:szCs w:val="22"/>
          <w:lang w:val="en-GB"/>
        </w:rPr>
        <w:t>1</w:t>
      </w:r>
      <w:r w:rsidRPr="00090141">
        <w:rPr>
          <w:rFonts w:eastAsiaTheme="minorEastAsia"/>
          <w:b/>
          <w:sz w:val="22"/>
          <w:szCs w:val="22"/>
          <w:lang w:val="en-GB"/>
        </w:rPr>
        <w:t xml:space="preserve">: It’s not necessary to </w:t>
      </w:r>
      <w:r w:rsidRPr="00090141">
        <w:rPr>
          <w:rFonts w:eastAsiaTheme="minorEastAsia" w:hint="eastAsia"/>
          <w:b/>
          <w:sz w:val="22"/>
          <w:szCs w:val="22"/>
          <w:lang w:val="en-GB"/>
        </w:rPr>
        <w:t>consider</w:t>
      </w:r>
      <w:r w:rsidRPr="00090141">
        <w:rPr>
          <w:rFonts w:eastAsiaTheme="minorEastAsia"/>
          <w:b/>
          <w:sz w:val="22"/>
          <w:szCs w:val="22"/>
          <w:lang w:val="en-GB"/>
        </w:rPr>
        <w:t xml:space="preserve"> parallel measurements upon gap collision.</w:t>
      </w:r>
    </w:p>
    <w:p w14:paraId="503E101A" w14:textId="77777777" w:rsidR="00FA32B4" w:rsidRPr="00090141" w:rsidRDefault="00FA32B4" w:rsidP="00B06646">
      <w:pPr>
        <w:rPr>
          <w:rFonts w:eastAsiaTheme="minorEastAsia"/>
          <w:b/>
          <w:sz w:val="22"/>
          <w:szCs w:val="22"/>
          <w:lang w:val="en-GB"/>
        </w:rPr>
      </w:pPr>
    </w:p>
    <w:p w14:paraId="2239D41E" w14:textId="0329BF9B" w:rsidR="00FC69AD" w:rsidRPr="00C02F78" w:rsidRDefault="001B7B73" w:rsidP="00FC69AD">
      <w:pPr>
        <w:pStyle w:val="afff6"/>
      </w:pPr>
      <w:r w:rsidRPr="001B7B73">
        <w:t>Other Rel-17 rules to be revisited</w:t>
      </w:r>
    </w:p>
    <w:p w14:paraId="4D223813" w14:textId="77777777" w:rsidR="00B6692F" w:rsidRPr="00FB0B76" w:rsidRDefault="00B6692F" w:rsidP="00B6692F">
      <w:pPr>
        <w:jc w:val="both"/>
        <w:rPr>
          <w:rFonts w:eastAsiaTheme="minorEastAsia" w:cs="v4.2.0"/>
          <w:i/>
          <w:sz w:val="22"/>
          <w:szCs w:val="22"/>
        </w:rPr>
      </w:pPr>
      <w:r w:rsidRPr="00FB0B76">
        <w:rPr>
          <w:rFonts w:eastAsiaTheme="minorEastAsia" w:cs="v4.2.0" w:hint="eastAsia"/>
          <w:i/>
          <w:sz w:val="22"/>
          <w:szCs w:val="22"/>
        </w:rPr>
        <w:t>S</w:t>
      </w:r>
      <w:r w:rsidRPr="00FB0B76">
        <w:rPr>
          <w:rFonts w:eastAsiaTheme="minorEastAsia" w:cs="v4.2.0"/>
          <w:i/>
          <w:sz w:val="22"/>
          <w:szCs w:val="22"/>
        </w:rPr>
        <w:t>tatus in the WF [1]</w:t>
      </w:r>
      <w:r w:rsidRPr="00FB0B76">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B6692F" w:rsidRPr="001B7B73" w14:paraId="61CC322F" w14:textId="77777777" w:rsidTr="009868D9">
        <w:trPr>
          <w:jc w:val="center"/>
        </w:trPr>
        <w:tc>
          <w:tcPr>
            <w:tcW w:w="9629" w:type="dxa"/>
          </w:tcPr>
          <w:p w14:paraId="14D8C543" w14:textId="77777777" w:rsidR="001B7B73" w:rsidRPr="001B7B73" w:rsidRDefault="001B7B73" w:rsidP="001B7B73">
            <w:pPr>
              <w:pStyle w:val="30"/>
              <w:numPr>
                <w:ilvl w:val="2"/>
                <w:numId w:val="0"/>
              </w:numPr>
              <w:tabs>
                <w:tab w:val="left" w:pos="576"/>
                <w:tab w:val="left" w:pos="1146"/>
              </w:tabs>
              <w:overflowPunct/>
              <w:autoSpaceDE/>
              <w:autoSpaceDN/>
              <w:adjustRightInd/>
              <w:ind w:left="720" w:hanging="720"/>
              <w:textAlignment w:val="auto"/>
              <w:outlineLvl w:val="2"/>
              <w:rPr>
                <w:rFonts w:ascii="Times New Roman" w:hAnsi="Times New Roman"/>
                <w:b/>
                <w:bCs/>
                <w:sz w:val="20"/>
              </w:rPr>
            </w:pPr>
            <w:r w:rsidRPr="001B7B73">
              <w:rPr>
                <w:rFonts w:ascii="Times New Roman" w:hAnsi="Times New Roman"/>
                <w:b/>
                <w:bCs/>
                <w:sz w:val="20"/>
                <w:u w:val="single"/>
              </w:rPr>
              <w:lastRenderedPageBreak/>
              <w:t>Issue 4-4-1: [Case 2] Potential changes for NCSG upon SCell activation</w:t>
            </w:r>
          </w:p>
          <w:p w14:paraId="5B14587B" w14:textId="77777777" w:rsidR="001B7B73" w:rsidRPr="001B7B73" w:rsidRDefault="001B7B73" w:rsidP="001B7B73">
            <w:pPr>
              <w:spacing w:afterLines="50"/>
              <w:ind w:leftChars="200" w:left="480"/>
              <w:rPr>
                <w:sz w:val="20"/>
                <w:szCs w:val="20"/>
              </w:rPr>
            </w:pPr>
            <w:r w:rsidRPr="001B7B73">
              <w:rPr>
                <w:b/>
                <w:sz w:val="20"/>
                <w:szCs w:val="20"/>
              </w:rPr>
              <w:t xml:space="preserve">&lt; </w:t>
            </w:r>
            <w:r w:rsidRPr="001B7B73">
              <w:rPr>
                <w:b/>
                <w:iCs/>
                <w:sz w:val="20"/>
                <w:szCs w:val="20"/>
              </w:rPr>
              <w:t>Agreements from GTW</w:t>
            </w:r>
            <w:r w:rsidRPr="001B7B73">
              <w:rPr>
                <w:b/>
                <w:sz w:val="20"/>
                <w:szCs w:val="20"/>
              </w:rPr>
              <w:t xml:space="preserve"> &gt;</w:t>
            </w:r>
            <w:r w:rsidRPr="001B7B73">
              <w:rPr>
                <w:sz w:val="20"/>
                <w:szCs w:val="20"/>
              </w:rPr>
              <w:t xml:space="preserve">: </w:t>
            </w:r>
          </w:p>
          <w:p w14:paraId="369348EA" w14:textId="77777777" w:rsidR="001B7B73" w:rsidRPr="001B7B73" w:rsidRDefault="001B7B73" w:rsidP="001B7B73">
            <w:pPr>
              <w:pStyle w:val="affd"/>
              <w:widowControl/>
              <w:numPr>
                <w:ilvl w:val="0"/>
                <w:numId w:val="30"/>
              </w:numPr>
              <w:overflowPunct w:val="0"/>
              <w:autoSpaceDE w:val="0"/>
              <w:autoSpaceDN w:val="0"/>
              <w:adjustRightInd w:val="0"/>
              <w:spacing w:line="252" w:lineRule="auto"/>
              <w:ind w:firstLineChars="0"/>
              <w:rPr>
                <w:sz w:val="20"/>
                <w:szCs w:val="20"/>
                <w:lang w:eastAsia="ja-JP"/>
              </w:rPr>
            </w:pPr>
            <w:r w:rsidRPr="001B7B73">
              <w:rPr>
                <w:color w:val="000000"/>
                <w:sz w:val="20"/>
                <w:szCs w:val="20"/>
              </w:rPr>
              <w:t>UE behavior for deactivated SCell measurements with NCSG in Case 2 is FFS</w:t>
            </w:r>
          </w:p>
          <w:p w14:paraId="4B6117DE" w14:textId="77777777" w:rsidR="001B7B73" w:rsidRPr="001B7B73" w:rsidRDefault="001B7B73" w:rsidP="001B7B73">
            <w:pPr>
              <w:pStyle w:val="affd"/>
              <w:widowControl/>
              <w:numPr>
                <w:ilvl w:val="1"/>
                <w:numId w:val="30"/>
              </w:numPr>
              <w:autoSpaceDN w:val="0"/>
              <w:spacing w:line="240" w:lineRule="auto"/>
              <w:ind w:firstLineChars="0"/>
              <w:rPr>
                <w:color w:val="000000"/>
                <w:sz w:val="20"/>
                <w:szCs w:val="20"/>
                <w:lang w:eastAsia="zh-CN"/>
              </w:rPr>
            </w:pPr>
            <w:r w:rsidRPr="001B7B73">
              <w:rPr>
                <w:color w:val="000000"/>
                <w:sz w:val="20"/>
                <w:szCs w:val="20"/>
              </w:rPr>
              <w:t>Option 1: Legacy UE behavior (i.e. UE measures the deactivated SCell outside of MG)</w:t>
            </w:r>
          </w:p>
          <w:p w14:paraId="34CE1A1A" w14:textId="7EA04C53" w:rsidR="00B6692F" w:rsidRPr="001B7B73" w:rsidRDefault="001B7B73" w:rsidP="001B7B73">
            <w:pPr>
              <w:pStyle w:val="affd"/>
              <w:widowControl/>
              <w:numPr>
                <w:ilvl w:val="1"/>
                <w:numId w:val="30"/>
              </w:numPr>
              <w:autoSpaceDN w:val="0"/>
              <w:spacing w:line="240" w:lineRule="auto"/>
              <w:ind w:firstLineChars="0"/>
              <w:rPr>
                <w:color w:val="000000"/>
                <w:sz w:val="20"/>
                <w:szCs w:val="20"/>
              </w:rPr>
            </w:pPr>
            <w:r w:rsidRPr="001B7B73">
              <w:rPr>
                <w:color w:val="000000"/>
                <w:sz w:val="20"/>
                <w:szCs w:val="20"/>
              </w:rPr>
              <w:t>Option 2: When the SCell is deactivated, the deactivated SCell’s MO will be measured within NCSG if the SMTC is partially or fully overlapped.</w:t>
            </w:r>
          </w:p>
        </w:tc>
      </w:tr>
    </w:tbl>
    <w:p w14:paraId="4B723AAC" w14:textId="0DBF81BE" w:rsidR="00FB0B76" w:rsidRDefault="00FB0B76" w:rsidP="00F3203D">
      <w:pPr>
        <w:rPr>
          <w:rFonts w:eastAsiaTheme="minorEastAsia"/>
          <w:sz w:val="22"/>
          <w:szCs w:val="22"/>
        </w:rPr>
      </w:pPr>
    </w:p>
    <w:p w14:paraId="1AC30E48" w14:textId="4F0E9FDD" w:rsidR="00172AFD" w:rsidRDefault="008B107C" w:rsidP="00684B96">
      <w:pPr>
        <w:rPr>
          <w:rFonts w:eastAsiaTheme="minorEastAsia"/>
          <w:sz w:val="22"/>
          <w:szCs w:val="22"/>
        </w:rPr>
      </w:pPr>
      <w:r w:rsidRPr="008B107C">
        <w:rPr>
          <w:rFonts w:eastAsiaTheme="minorEastAsia" w:hint="eastAsia"/>
          <w:sz w:val="22"/>
          <w:szCs w:val="22"/>
        </w:rPr>
        <w:t>I</w:t>
      </w:r>
      <w:r w:rsidRPr="008B107C">
        <w:rPr>
          <w:rFonts w:eastAsiaTheme="minorEastAsia"/>
          <w:sz w:val="22"/>
          <w:szCs w:val="22"/>
        </w:rPr>
        <w:t>n</w:t>
      </w:r>
      <w:r w:rsidR="00683909">
        <w:rPr>
          <w:rFonts w:eastAsiaTheme="minorEastAsia"/>
          <w:sz w:val="22"/>
          <w:szCs w:val="22"/>
        </w:rPr>
        <w:t xml:space="preserve"> our views, w</w:t>
      </w:r>
      <w:r w:rsidR="00683909" w:rsidRPr="00683909">
        <w:rPr>
          <w:rFonts w:eastAsiaTheme="minorEastAsia"/>
          <w:sz w:val="22"/>
          <w:szCs w:val="22"/>
        </w:rPr>
        <w:t>hen the SCell is deactivated</w:t>
      </w:r>
      <w:r w:rsidR="00683909">
        <w:rPr>
          <w:rFonts w:eastAsiaTheme="minorEastAsia"/>
          <w:sz w:val="22"/>
          <w:szCs w:val="22"/>
        </w:rPr>
        <w:t xml:space="preserve">, </w:t>
      </w:r>
      <w:r w:rsidR="00683909" w:rsidRPr="00683909">
        <w:rPr>
          <w:rFonts w:eastAsiaTheme="minorEastAsia"/>
          <w:sz w:val="22"/>
          <w:szCs w:val="22"/>
        </w:rPr>
        <w:t xml:space="preserve">the deactivated SCell’s MO </w:t>
      </w:r>
      <w:r w:rsidR="004E0E83">
        <w:rPr>
          <w:rFonts w:eastAsiaTheme="minorEastAsia"/>
          <w:sz w:val="22"/>
          <w:szCs w:val="22"/>
        </w:rPr>
        <w:t>being</w:t>
      </w:r>
      <w:r w:rsidR="00683909" w:rsidRPr="00683909">
        <w:rPr>
          <w:rFonts w:eastAsiaTheme="minorEastAsia"/>
          <w:sz w:val="22"/>
          <w:szCs w:val="22"/>
        </w:rPr>
        <w:t xml:space="preserve"> measured within NCSG</w:t>
      </w:r>
      <w:r w:rsidR="00CC32CC">
        <w:rPr>
          <w:rFonts w:eastAsiaTheme="minorEastAsia"/>
          <w:sz w:val="22"/>
          <w:szCs w:val="22"/>
        </w:rPr>
        <w:t xml:space="preserve"> </w:t>
      </w:r>
      <w:r w:rsidR="004E0E83">
        <w:rPr>
          <w:rFonts w:eastAsiaTheme="minorEastAsia"/>
          <w:sz w:val="22"/>
          <w:szCs w:val="22"/>
        </w:rPr>
        <w:t xml:space="preserve">can avoid </w:t>
      </w:r>
      <w:r w:rsidR="004E0E83" w:rsidRPr="004E0E83">
        <w:rPr>
          <w:rFonts w:eastAsiaTheme="minorEastAsia"/>
          <w:sz w:val="22"/>
          <w:szCs w:val="22"/>
        </w:rPr>
        <w:t>interruption</w:t>
      </w:r>
      <w:r w:rsidR="004E0E83">
        <w:rPr>
          <w:rFonts w:eastAsiaTheme="minorEastAsia"/>
          <w:sz w:val="22"/>
          <w:szCs w:val="22"/>
        </w:rPr>
        <w:t xml:space="preserve">, it will be beneficial for performance. </w:t>
      </w:r>
      <w:r w:rsidR="00830659">
        <w:rPr>
          <w:rFonts w:eastAsiaTheme="minorEastAsia"/>
          <w:sz w:val="22"/>
          <w:szCs w:val="22"/>
        </w:rPr>
        <w:t xml:space="preserve">If there isn’t too </w:t>
      </w:r>
      <w:r w:rsidR="00684B96">
        <w:rPr>
          <w:rFonts w:eastAsiaTheme="minorEastAsia"/>
          <w:sz w:val="22"/>
          <w:szCs w:val="22"/>
        </w:rPr>
        <w:t xml:space="preserve">much workload, </w:t>
      </w:r>
      <w:r w:rsidR="00684B96" w:rsidRPr="00684B96">
        <w:rPr>
          <w:rFonts w:eastAsiaTheme="minorEastAsia"/>
          <w:sz w:val="22"/>
          <w:szCs w:val="22"/>
        </w:rPr>
        <w:t>the deactivated SCell’s MO being measured within NCSG</w:t>
      </w:r>
      <w:r w:rsidR="00684B96">
        <w:rPr>
          <w:rFonts w:eastAsiaTheme="minorEastAsia"/>
          <w:sz w:val="22"/>
          <w:szCs w:val="22"/>
        </w:rPr>
        <w:t xml:space="preserve"> can be introduced. However, if there is too much workload, we are fine with l</w:t>
      </w:r>
      <w:r w:rsidR="00684B96" w:rsidRPr="00684B96">
        <w:rPr>
          <w:rFonts w:eastAsiaTheme="minorEastAsia"/>
          <w:sz w:val="22"/>
          <w:szCs w:val="22"/>
        </w:rPr>
        <w:t>egacy UE behavior</w:t>
      </w:r>
      <w:r w:rsidR="00684B96">
        <w:rPr>
          <w:rFonts w:eastAsiaTheme="minorEastAsia"/>
          <w:sz w:val="22"/>
          <w:szCs w:val="22"/>
        </w:rPr>
        <w:t>.</w:t>
      </w:r>
    </w:p>
    <w:p w14:paraId="7F17AF5B" w14:textId="0BBB77AB" w:rsidR="00684B96" w:rsidRDefault="00EC5382" w:rsidP="00684B96">
      <w:pPr>
        <w:rPr>
          <w:rFonts w:eastAsiaTheme="minorEastAsia"/>
          <w:b/>
          <w:sz w:val="22"/>
          <w:szCs w:val="22"/>
        </w:rPr>
      </w:pPr>
      <w:r>
        <w:rPr>
          <w:rFonts w:eastAsiaTheme="minorEastAsia"/>
          <w:b/>
          <w:sz w:val="22"/>
          <w:szCs w:val="22"/>
        </w:rPr>
        <w:t>Proposal 2</w:t>
      </w:r>
      <w:r w:rsidR="00684B96">
        <w:rPr>
          <w:rFonts w:eastAsiaTheme="minorEastAsia"/>
          <w:b/>
          <w:sz w:val="22"/>
          <w:szCs w:val="22"/>
        </w:rPr>
        <w:t>: W</w:t>
      </w:r>
      <w:r w:rsidR="00684B96" w:rsidRPr="00684B96">
        <w:rPr>
          <w:rFonts w:eastAsiaTheme="minorEastAsia"/>
          <w:b/>
          <w:sz w:val="22"/>
          <w:szCs w:val="22"/>
        </w:rPr>
        <w:t xml:space="preserve">hen the SCell is deactivated, the deactivated SCell’s MO being measured within NCSG can avoid interruption, it </w:t>
      </w:r>
      <w:r w:rsidR="00015D1F">
        <w:rPr>
          <w:rFonts w:eastAsiaTheme="minorEastAsia"/>
          <w:b/>
          <w:sz w:val="22"/>
          <w:szCs w:val="22"/>
        </w:rPr>
        <w:t>will</w:t>
      </w:r>
      <w:r w:rsidR="00684B96" w:rsidRPr="00684B96">
        <w:rPr>
          <w:rFonts w:eastAsiaTheme="minorEastAsia"/>
          <w:b/>
          <w:sz w:val="22"/>
          <w:szCs w:val="22"/>
        </w:rPr>
        <w:t xml:space="preserve"> be beneficial for performance</w:t>
      </w:r>
      <w:r w:rsidR="00094F60">
        <w:rPr>
          <w:rFonts w:eastAsiaTheme="minorEastAsia"/>
          <w:b/>
          <w:sz w:val="22"/>
          <w:szCs w:val="22"/>
        </w:rPr>
        <w:t>.</w:t>
      </w:r>
    </w:p>
    <w:p w14:paraId="22214578" w14:textId="3587201D" w:rsidR="008B107C" w:rsidRPr="00486E6C" w:rsidRDefault="008B107C" w:rsidP="00684B96">
      <w:pPr>
        <w:rPr>
          <w:rFonts w:eastAsiaTheme="minorEastAsia"/>
          <w:b/>
          <w:sz w:val="22"/>
          <w:szCs w:val="22"/>
          <w:lang w:val="en-GB"/>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774897AF" w14:textId="7FB7B47B" w:rsidR="009522EA" w:rsidRDefault="009522EA" w:rsidP="009522EA">
      <w:pPr>
        <w:rPr>
          <w:rFonts w:eastAsiaTheme="minorEastAsia"/>
          <w:sz w:val="22"/>
          <w:szCs w:val="22"/>
        </w:rPr>
      </w:pPr>
      <w:r w:rsidRPr="00920DE0">
        <w:rPr>
          <w:rFonts w:eastAsiaTheme="minorEastAsia" w:hint="eastAsia"/>
          <w:sz w:val="22"/>
          <w:szCs w:val="22"/>
        </w:rPr>
        <w:t>The contribution present</w:t>
      </w:r>
      <w:r w:rsidRPr="00920DE0">
        <w:rPr>
          <w:rFonts w:eastAsiaTheme="minorEastAsia"/>
          <w:sz w:val="22"/>
          <w:szCs w:val="22"/>
        </w:rPr>
        <w:t>s</w:t>
      </w:r>
      <w:r w:rsidRPr="00920DE0">
        <w:rPr>
          <w:rFonts w:eastAsiaTheme="minorEastAsia" w:hint="eastAsia"/>
          <w:sz w:val="22"/>
          <w:szCs w:val="22"/>
        </w:rPr>
        <w:t xml:space="preserve"> our views </w:t>
      </w:r>
      <w:r w:rsidRPr="00920DE0">
        <w:rPr>
          <w:rFonts w:eastAsiaTheme="minorEastAsia"/>
          <w:sz w:val="22"/>
          <w:szCs w:val="22"/>
        </w:rPr>
        <w:t xml:space="preserve">about </w:t>
      </w:r>
      <w:r w:rsidRPr="009522EA">
        <w:rPr>
          <w:rFonts w:eastAsiaTheme="minorEastAsia"/>
          <w:sz w:val="22"/>
          <w:szCs w:val="22"/>
        </w:rPr>
        <w:t>Case 2 RRM requirements for the combination of NCSG and concurrent MG</w:t>
      </w:r>
      <w:r w:rsidRPr="00920DE0">
        <w:rPr>
          <w:rFonts w:eastAsiaTheme="minorEastAsia" w:hint="eastAsia"/>
          <w:sz w:val="22"/>
          <w:szCs w:val="22"/>
        </w:rPr>
        <w:t>, with the following proposals:</w:t>
      </w:r>
    </w:p>
    <w:p w14:paraId="2F0197DF" w14:textId="77777777" w:rsidR="00CE7536" w:rsidRPr="000A6838" w:rsidRDefault="00CE7536" w:rsidP="00CE7536">
      <w:pPr>
        <w:rPr>
          <w:rFonts w:eastAsiaTheme="minorEastAsia"/>
          <w:b/>
          <w:sz w:val="22"/>
          <w:szCs w:val="22"/>
          <w:lang w:val="en-GB"/>
        </w:rPr>
      </w:pPr>
      <w:r w:rsidRPr="00090141">
        <w:rPr>
          <w:rFonts w:eastAsiaTheme="minorEastAsia" w:hint="eastAsia"/>
          <w:b/>
          <w:sz w:val="22"/>
          <w:szCs w:val="22"/>
          <w:lang w:val="en-GB"/>
        </w:rPr>
        <w:t>P</w:t>
      </w:r>
      <w:r w:rsidRPr="00090141">
        <w:rPr>
          <w:rFonts w:eastAsiaTheme="minorEastAsia"/>
          <w:b/>
          <w:sz w:val="22"/>
          <w:szCs w:val="22"/>
          <w:lang w:val="en-GB"/>
        </w:rPr>
        <w:t xml:space="preserve">roposal </w:t>
      </w:r>
      <w:r>
        <w:rPr>
          <w:rFonts w:eastAsiaTheme="minorEastAsia"/>
          <w:b/>
          <w:sz w:val="22"/>
          <w:szCs w:val="22"/>
          <w:lang w:val="en-GB"/>
        </w:rPr>
        <w:t>1</w:t>
      </w:r>
      <w:r w:rsidRPr="00090141">
        <w:rPr>
          <w:rFonts w:eastAsiaTheme="minorEastAsia"/>
          <w:b/>
          <w:sz w:val="22"/>
          <w:szCs w:val="22"/>
          <w:lang w:val="en-GB"/>
        </w:rPr>
        <w:t xml:space="preserve">: It’s not necessary to </w:t>
      </w:r>
      <w:r w:rsidRPr="00090141">
        <w:rPr>
          <w:rFonts w:eastAsiaTheme="minorEastAsia" w:hint="eastAsia"/>
          <w:b/>
          <w:sz w:val="22"/>
          <w:szCs w:val="22"/>
          <w:lang w:val="en-GB"/>
        </w:rPr>
        <w:t>consider</w:t>
      </w:r>
      <w:r w:rsidRPr="00090141">
        <w:rPr>
          <w:rFonts w:eastAsiaTheme="minorEastAsia"/>
          <w:b/>
          <w:sz w:val="22"/>
          <w:szCs w:val="22"/>
          <w:lang w:val="en-GB"/>
        </w:rPr>
        <w:t xml:space="preserve"> parallel measurements upon gap collision.</w:t>
      </w:r>
    </w:p>
    <w:p w14:paraId="125C7315" w14:textId="77777777" w:rsidR="00CE7536" w:rsidRDefault="00CE7536" w:rsidP="00CE7536">
      <w:pPr>
        <w:rPr>
          <w:rFonts w:eastAsiaTheme="minorEastAsia"/>
          <w:b/>
          <w:sz w:val="22"/>
          <w:szCs w:val="22"/>
        </w:rPr>
      </w:pPr>
      <w:r>
        <w:rPr>
          <w:rFonts w:eastAsiaTheme="minorEastAsia"/>
          <w:b/>
          <w:sz w:val="22"/>
          <w:szCs w:val="22"/>
        </w:rPr>
        <w:t>Proposal 2: W</w:t>
      </w:r>
      <w:r w:rsidRPr="00684B96">
        <w:rPr>
          <w:rFonts w:eastAsiaTheme="minorEastAsia"/>
          <w:b/>
          <w:sz w:val="22"/>
          <w:szCs w:val="22"/>
        </w:rPr>
        <w:t xml:space="preserve">hen the SCell is deactivated, the deactivated SCell’s MO being measured within NCSG can avoid interruption, it </w:t>
      </w:r>
      <w:r>
        <w:rPr>
          <w:rFonts w:eastAsiaTheme="minorEastAsia"/>
          <w:b/>
          <w:sz w:val="22"/>
          <w:szCs w:val="22"/>
        </w:rPr>
        <w:t>will</w:t>
      </w:r>
      <w:r w:rsidRPr="00684B96">
        <w:rPr>
          <w:rFonts w:eastAsiaTheme="minorEastAsia"/>
          <w:b/>
          <w:sz w:val="22"/>
          <w:szCs w:val="22"/>
        </w:rPr>
        <w:t xml:space="preserve"> be beneficial for performance</w:t>
      </w:r>
      <w:r>
        <w:rPr>
          <w:rFonts w:eastAsiaTheme="minorEastAsia"/>
          <w:b/>
          <w:sz w:val="22"/>
          <w:szCs w:val="22"/>
        </w:rPr>
        <w:t>.</w:t>
      </w:r>
    </w:p>
    <w:p w14:paraId="2FB7D263" w14:textId="77777777" w:rsidR="00F03088" w:rsidRPr="00F03088" w:rsidRDefault="00F03088" w:rsidP="009522EA">
      <w:pPr>
        <w:rPr>
          <w:rFonts w:eastAsiaTheme="minorEastAsia"/>
          <w:b/>
          <w:sz w:val="22"/>
          <w:szCs w:val="22"/>
          <w:lang w:val="en-GB"/>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5A8CFA71" w14:textId="78FCE00A" w:rsidR="00D26C9B" w:rsidRPr="00D26C9B" w:rsidRDefault="00D26C9B" w:rsidP="00D26C9B">
      <w:pPr>
        <w:pStyle w:val="affd"/>
        <w:numPr>
          <w:ilvl w:val="0"/>
          <w:numId w:val="28"/>
        </w:numPr>
        <w:ind w:firstLineChars="0"/>
        <w:rPr>
          <w:sz w:val="22"/>
          <w:szCs w:val="22"/>
          <w:lang w:val="en-US"/>
        </w:rPr>
      </w:pPr>
      <w:r w:rsidRPr="00D26C9B">
        <w:rPr>
          <w:sz w:val="22"/>
          <w:szCs w:val="22"/>
          <w:lang w:val="en-US"/>
        </w:rPr>
        <w:t>R4-2306330, WF on Rel-18 NR MG enhancements, MediaTek inc., RAN WG4 Meeting #106-bis-e, April, 2023.</w:t>
      </w:r>
    </w:p>
    <w:sectPr w:rsidR="00D26C9B" w:rsidRPr="00D26C9B"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5A3F6A" w14:textId="77777777" w:rsidR="009818E4" w:rsidRDefault="009818E4">
      <w:r>
        <w:separator/>
      </w:r>
    </w:p>
  </w:endnote>
  <w:endnote w:type="continuationSeparator" w:id="0">
    <w:p w14:paraId="743E2616" w14:textId="77777777" w:rsidR="009818E4" w:rsidRDefault="009818E4">
      <w:r>
        <w:continuationSeparator/>
      </w:r>
    </w:p>
  </w:endnote>
  <w:endnote w:type="continuationNotice" w:id="1">
    <w:p w14:paraId="5B97C81E" w14:textId="77777777" w:rsidR="009818E4" w:rsidRDefault="009818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panose1 w:val="00000000000000000000"/>
    <w:charset w:val="80"/>
    <w:family w:val="auto"/>
    <w:notTrueType/>
    <w:pitch w:val="variable"/>
    <w:sig w:usb0="00000000" w:usb1="08070000" w:usb2="00000010" w:usb3="00000000" w:csb0="00020000"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AE41BA" w14:textId="77777777" w:rsidR="009818E4" w:rsidRDefault="009818E4">
      <w:r>
        <w:separator/>
      </w:r>
    </w:p>
  </w:footnote>
  <w:footnote w:type="continuationSeparator" w:id="0">
    <w:p w14:paraId="1A62EBE4" w14:textId="77777777" w:rsidR="009818E4" w:rsidRDefault="009818E4">
      <w:r>
        <w:continuationSeparator/>
      </w:r>
    </w:p>
  </w:footnote>
  <w:footnote w:type="continuationNotice" w:id="1">
    <w:p w14:paraId="07DA415E" w14:textId="77777777" w:rsidR="009818E4" w:rsidRDefault="009818E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8459C"/>
    <w:multiLevelType w:val="hybridMultilevel"/>
    <w:tmpl w:val="68B0BFE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EAF509D"/>
    <w:multiLevelType w:val="hybridMultilevel"/>
    <w:tmpl w:val="BF246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3" w15:restartNumberingAfterBreak="0">
    <w:nsid w:val="6E3B2EEE"/>
    <w:multiLevelType w:val="hybridMultilevel"/>
    <w:tmpl w:val="B050666E"/>
    <w:lvl w:ilvl="0" w:tplc="E58CD130">
      <w:start w:val="4"/>
      <w:numFmt w:val="bullet"/>
      <w:lvlText w:val="-"/>
      <w:lvlJc w:val="left"/>
      <w:pPr>
        <w:ind w:left="360" w:hanging="360"/>
      </w:pPr>
      <w:rPr>
        <w:rFonts w:ascii="Times New Roman" w:eastAsia="宋体"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5"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7"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3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5"/>
  </w:num>
  <w:num w:numId="11">
    <w:abstractNumId w:val="24"/>
  </w:num>
  <w:num w:numId="12">
    <w:abstractNumId w:val="18"/>
  </w:num>
  <w:num w:numId="13">
    <w:abstractNumId w:val="25"/>
  </w:num>
  <w:num w:numId="14">
    <w:abstractNumId w:val="8"/>
  </w:num>
  <w:num w:numId="15">
    <w:abstractNumId w:val="2"/>
  </w:num>
  <w:num w:numId="16">
    <w:abstractNumId w:val="29"/>
  </w:num>
  <w:num w:numId="17">
    <w:abstractNumId w:val="6"/>
  </w:num>
  <w:num w:numId="18">
    <w:abstractNumId w:val="21"/>
  </w:num>
  <w:num w:numId="19">
    <w:abstractNumId w:val="3"/>
  </w:num>
  <w:num w:numId="20">
    <w:abstractNumId w:val="10"/>
  </w:num>
  <w:num w:numId="21">
    <w:abstractNumId w:val="17"/>
  </w:num>
  <w:num w:numId="22">
    <w:abstractNumId w:val="20"/>
  </w:num>
  <w:num w:numId="23">
    <w:abstractNumId w:val="12"/>
  </w:num>
  <w:num w:numId="24">
    <w:abstractNumId w:val="14"/>
  </w:num>
  <w:num w:numId="25">
    <w:abstractNumId w:val="19"/>
  </w:num>
  <w:num w:numId="26">
    <w:abstractNumId w:val="4"/>
  </w:num>
  <w:num w:numId="27">
    <w:abstractNumId w:val="13"/>
  </w:num>
  <w:num w:numId="28">
    <w:abstractNumId w:val="27"/>
  </w:num>
  <w:num w:numId="29">
    <w:abstractNumId w:val="20"/>
  </w:num>
  <w:num w:numId="30">
    <w:abstractNumId w:val="26"/>
  </w:num>
  <w:num w:numId="31">
    <w:abstractNumId w:val="23"/>
  </w:num>
  <w:num w:numId="32">
    <w:abstractNumId w:val="11"/>
  </w:num>
  <w:num w:numId="33">
    <w:abstractNumId w:val="9"/>
  </w:num>
  <w:num w:numId="34">
    <w:abstractNumId w:val="0"/>
  </w:num>
  <w:num w:numId="35">
    <w:abstractNumId w:val="15"/>
  </w:num>
  <w:num w:numId="36">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695"/>
    <w:rsid w:val="00001BC7"/>
    <w:rsid w:val="00001FF0"/>
    <w:rsid w:val="00002A2C"/>
    <w:rsid w:val="00002B4E"/>
    <w:rsid w:val="000035B2"/>
    <w:rsid w:val="00003649"/>
    <w:rsid w:val="000037DE"/>
    <w:rsid w:val="00003B41"/>
    <w:rsid w:val="00003CD1"/>
    <w:rsid w:val="00004424"/>
    <w:rsid w:val="00004E4F"/>
    <w:rsid w:val="00005225"/>
    <w:rsid w:val="0000576E"/>
    <w:rsid w:val="0000665E"/>
    <w:rsid w:val="0000684B"/>
    <w:rsid w:val="00006C68"/>
    <w:rsid w:val="00006CA1"/>
    <w:rsid w:val="00006E04"/>
    <w:rsid w:val="00006F06"/>
    <w:rsid w:val="000076E9"/>
    <w:rsid w:val="00007B4C"/>
    <w:rsid w:val="00007E0C"/>
    <w:rsid w:val="00007FDF"/>
    <w:rsid w:val="00011E42"/>
    <w:rsid w:val="00012E14"/>
    <w:rsid w:val="000133FC"/>
    <w:rsid w:val="00013717"/>
    <w:rsid w:val="00013A17"/>
    <w:rsid w:val="00013DD3"/>
    <w:rsid w:val="0001511B"/>
    <w:rsid w:val="00015D1F"/>
    <w:rsid w:val="00016123"/>
    <w:rsid w:val="00016820"/>
    <w:rsid w:val="000172F0"/>
    <w:rsid w:val="000176F5"/>
    <w:rsid w:val="00020326"/>
    <w:rsid w:val="0002052C"/>
    <w:rsid w:val="0002147C"/>
    <w:rsid w:val="00021743"/>
    <w:rsid w:val="00021CAE"/>
    <w:rsid w:val="00021DCB"/>
    <w:rsid w:val="00021F19"/>
    <w:rsid w:val="000224EE"/>
    <w:rsid w:val="0002357C"/>
    <w:rsid w:val="000240C4"/>
    <w:rsid w:val="00024338"/>
    <w:rsid w:val="000243FC"/>
    <w:rsid w:val="00024952"/>
    <w:rsid w:val="00024B11"/>
    <w:rsid w:val="00025358"/>
    <w:rsid w:val="000255E6"/>
    <w:rsid w:val="000259ED"/>
    <w:rsid w:val="00025BCE"/>
    <w:rsid w:val="000268B8"/>
    <w:rsid w:val="00026ED2"/>
    <w:rsid w:val="00026F21"/>
    <w:rsid w:val="000278EB"/>
    <w:rsid w:val="00027CB7"/>
    <w:rsid w:val="000301DB"/>
    <w:rsid w:val="0003026B"/>
    <w:rsid w:val="000302CC"/>
    <w:rsid w:val="00031FC0"/>
    <w:rsid w:val="000324A0"/>
    <w:rsid w:val="00032579"/>
    <w:rsid w:val="0003285C"/>
    <w:rsid w:val="00032A4A"/>
    <w:rsid w:val="00032FB1"/>
    <w:rsid w:val="00033213"/>
    <w:rsid w:val="000351EF"/>
    <w:rsid w:val="0003527C"/>
    <w:rsid w:val="00035744"/>
    <w:rsid w:val="0003598C"/>
    <w:rsid w:val="00035E3A"/>
    <w:rsid w:val="00035FFE"/>
    <w:rsid w:val="0003732D"/>
    <w:rsid w:val="000379E3"/>
    <w:rsid w:val="00040AFB"/>
    <w:rsid w:val="00040B6E"/>
    <w:rsid w:val="00040B9B"/>
    <w:rsid w:val="00040BD7"/>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004"/>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2E0"/>
    <w:rsid w:val="0006353B"/>
    <w:rsid w:val="00063A62"/>
    <w:rsid w:val="00063BE7"/>
    <w:rsid w:val="000645B4"/>
    <w:rsid w:val="00065877"/>
    <w:rsid w:val="00066378"/>
    <w:rsid w:val="000668D6"/>
    <w:rsid w:val="000669FE"/>
    <w:rsid w:val="00066A4C"/>
    <w:rsid w:val="00066EE3"/>
    <w:rsid w:val="0006720F"/>
    <w:rsid w:val="0006789A"/>
    <w:rsid w:val="0007005D"/>
    <w:rsid w:val="00070629"/>
    <w:rsid w:val="00071672"/>
    <w:rsid w:val="000721FE"/>
    <w:rsid w:val="0007302F"/>
    <w:rsid w:val="0007333C"/>
    <w:rsid w:val="000740FD"/>
    <w:rsid w:val="0007431A"/>
    <w:rsid w:val="000743EA"/>
    <w:rsid w:val="000750E8"/>
    <w:rsid w:val="0007546A"/>
    <w:rsid w:val="00075BC2"/>
    <w:rsid w:val="00075D88"/>
    <w:rsid w:val="00075EEB"/>
    <w:rsid w:val="00076781"/>
    <w:rsid w:val="00076F5C"/>
    <w:rsid w:val="0007719F"/>
    <w:rsid w:val="00077456"/>
    <w:rsid w:val="00077C54"/>
    <w:rsid w:val="000800DC"/>
    <w:rsid w:val="000808D2"/>
    <w:rsid w:val="00081275"/>
    <w:rsid w:val="00081E65"/>
    <w:rsid w:val="00082D9A"/>
    <w:rsid w:val="00082E1A"/>
    <w:rsid w:val="00084A90"/>
    <w:rsid w:val="00084C37"/>
    <w:rsid w:val="00085259"/>
    <w:rsid w:val="0008566E"/>
    <w:rsid w:val="000858A1"/>
    <w:rsid w:val="000864C9"/>
    <w:rsid w:val="00086EB0"/>
    <w:rsid w:val="00087799"/>
    <w:rsid w:val="00090141"/>
    <w:rsid w:val="000906ED"/>
    <w:rsid w:val="00090EB1"/>
    <w:rsid w:val="00091476"/>
    <w:rsid w:val="0009154D"/>
    <w:rsid w:val="00092937"/>
    <w:rsid w:val="00092B02"/>
    <w:rsid w:val="0009326E"/>
    <w:rsid w:val="0009336F"/>
    <w:rsid w:val="00093FD9"/>
    <w:rsid w:val="00094B75"/>
    <w:rsid w:val="00094D01"/>
    <w:rsid w:val="00094F60"/>
    <w:rsid w:val="00095687"/>
    <w:rsid w:val="00095D89"/>
    <w:rsid w:val="000962AD"/>
    <w:rsid w:val="00097274"/>
    <w:rsid w:val="00097B64"/>
    <w:rsid w:val="00097E22"/>
    <w:rsid w:val="00097E2C"/>
    <w:rsid w:val="000A00B8"/>
    <w:rsid w:val="000A01EE"/>
    <w:rsid w:val="000A0579"/>
    <w:rsid w:val="000A0A66"/>
    <w:rsid w:val="000A0DED"/>
    <w:rsid w:val="000A0E4A"/>
    <w:rsid w:val="000A11B4"/>
    <w:rsid w:val="000A1E9C"/>
    <w:rsid w:val="000A2628"/>
    <w:rsid w:val="000A35F8"/>
    <w:rsid w:val="000A3C2D"/>
    <w:rsid w:val="000A3E09"/>
    <w:rsid w:val="000A505A"/>
    <w:rsid w:val="000A595A"/>
    <w:rsid w:val="000A599E"/>
    <w:rsid w:val="000A59EA"/>
    <w:rsid w:val="000A67D0"/>
    <w:rsid w:val="000A6838"/>
    <w:rsid w:val="000A6A06"/>
    <w:rsid w:val="000A75E6"/>
    <w:rsid w:val="000A7CED"/>
    <w:rsid w:val="000B04CC"/>
    <w:rsid w:val="000B1398"/>
    <w:rsid w:val="000B17DF"/>
    <w:rsid w:val="000B19D0"/>
    <w:rsid w:val="000B19D7"/>
    <w:rsid w:val="000B30E0"/>
    <w:rsid w:val="000B314A"/>
    <w:rsid w:val="000B3965"/>
    <w:rsid w:val="000B3A01"/>
    <w:rsid w:val="000B4042"/>
    <w:rsid w:val="000B4334"/>
    <w:rsid w:val="000B4A7F"/>
    <w:rsid w:val="000B4BCC"/>
    <w:rsid w:val="000B557C"/>
    <w:rsid w:val="000B5E5E"/>
    <w:rsid w:val="000B641D"/>
    <w:rsid w:val="000B67BD"/>
    <w:rsid w:val="000B7388"/>
    <w:rsid w:val="000B76DA"/>
    <w:rsid w:val="000B7F43"/>
    <w:rsid w:val="000C0123"/>
    <w:rsid w:val="000C127F"/>
    <w:rsid w:val="000C1921"/>
    <w:rsid w:val="000C1C22"/>
    <w:rsid w:val="000C2644"/>
    <w:rsid w:val="000C3898"/>
    <w:rsid w:val="000C42A7"/>
    <w:rsid w:val="000C4F72"/>
    <w:rsid w:val="000C51C6"/>
    <w:rsid w:val="000C51EA"/>
    <w:rsid w:val="000C5BE0"/>
    <w:rsid w:val="000C5FF3"/>
    <w:rsid w:val="000C60E7"/>
    <w:rsid w:val="000C7506"/>
    <w:rsid w:val="000C7BE2"/>
    <w:rsid w:val="000D025F"/>
    <w:rsid w:val="000D050B"/>
    <w:rsid w:val="000D111C"/>
    <w:rsid w:val="000D1D58"/>
    <w:rsid w:val="000D1EA2"/>
    <w:rsid w:val="000D2A24"/>
    <w:rsid w:val="000D4031"/>
    <w:rsid w:val="000D45C9"/>
    <w:rsid w:val="000D5C69"/>
    <w:rsid w:val="000D6AA9"/>
    <w:rsid w:val="000D6E60"/>
    <w:rsid w:val="000D7462"/>
    <w:rsid w:val="000D7973"/>
    <w:rsid w:val="000D7E4C"/>
    <w:rsid w:val="000E0751"/>
    <w:rsid w:val="000E0994"/>
    <w:rsid w:val="000E19A7"/>
    <w:rsid w:val="000E2CB2"/>
    <w:rsid w:val="000E2DC9"/>
    <w:rsid w:val="000E3321"/>
    <w:rsid w:val="000E3FCF"/>
    <w:rsid w:val="000E461C"/>
    <w:rsid w:val="000E4FFE"/>
    <w:rsid w:val="000E5783"/>
    <w:rsid w:val="000E5D13"/>
    <w:rsid w:val="000E5EBF"/>
    <w:rsid w:val="000E618A"/>
    <w:rsid w:val="000E690B"/>
    <w:rsid w:val="000E6CC4"/>
    <w:rsid w:val="000E74A7"/>
    <w:rsid w:val="000E7FE5"/>
    <w:rsid w:val="000F0B9E"/>
    <w:rsid w:val="000F0D9E"/>
    <w:rsid w:val="000F1E50"/>
    <w:rsid w:val="000F2D40"/>
    <w:rsid w:val="000F389E"/>
    <w:rsid w:val="000F41DE"/>
    <w:rsid w:val="000F4522"/>
    <w:rsid w:val="000F47E4"/>
    <w:rsid w:val="000F50A4"/>
    <w:rsid w:val="000F5983"/>
    <w:rsid w:val="000F687D"/>
    <w:rsid w:val="000F6DF8"/>
    <w:rsid w:val="000F73C0"/>
    <w:rsid w:val="000F7CF0"/>
    <w:rsid w:val="000F7D34"/>
    <w:rsid w:val="00100FA4"/>
    <w:rsid w:val="0010101F"/>
    <w:rsid w:val="001013C0"/>
    <w:rsid w:val="00101571"/>
    <w:rsid w:val="00102195"/>
    <w:rsid w:val="00102C01"/>
    <w:rsid w:val="001046C5"/>
    <w:rsid w:val="0010478B"/>
    <w:rsid w:val="00104EFB"/>
    <w:rsid w:val="00105513"/>
    <w:rsid w:val="00106747"/>
    <w:rsid w:val="0010679F"/>
    <w:rsid w:val="00106945"/>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E74"/>
    <w:rsid w:val="0011306A"/>
    <w:rsid w:val="00113730"/>
    <w:rsid w:val="001138EF"/>
    <w:rsid w:val="00113E56"/>
    <w:rsid w:val="0011440C"/>
    <w:rsid w:val="001145FE"/>
    <w:rsid w:val="00114D75"/>
    <w:rsid w:val="001151B7"/>
    <w:rsid w:val="001163EF"/>
    <w:rsid w:val="0011706C"/>
    <w:rsid w:val="001178CC"/>
    <w:rsid w:val="00117AAE"/>
    <w:rsid w:val="001209EC"/>
    <w:rsid w:val="00120DB2"/>
    <w:rsid w:val="00120F27"/>
    <w:rsid w:val="00121744"/>
    <w:rsid w:val="001218ED"/>
    <w:rsid w:val="001222C1"/>
    <w:rsid w:val="00122A8D"/>
    <w:rsid w:val="00124EE6"/>
    <w:rsid w:val="00125407"/>
    <w:rsid w:val="00125567"/>
    <w:rsid w:val="00125825"/>
    <w:rsid w:val="00125A88"/>
    <w:rsid w:val="00125B9F"/>
    <w:rsid w:val="001260C9"/>
    <w:rsid w:val="001264B1"/>
    <w:rsid w:val="001265AC"/>
    <w:rsid w:val="00126A2A"/>
    <w:rsid w:val="00126AA3"/>
    <w:rsid w:val="00126D1A"/>
    <w:rsid w:val="0012743A"/>
    <w:rsid w:val="00130A7B"/>
    <w:rsid w:val="00131690"/>
    <w:rsid w:val="001318C8"/>
    <w:rsid w:val="00131FC6"/>
    <w:rsid w:val="001325E9"/>
    <w:rsid w:val="00132EBF"/>
    <w:rsid w:val="00132F37"/>
    <w:rsid w:val="00133472"/>
    <w:rsid w:val="00133A0A"/>
    <w:rsid w:val="00133A28"/>
    <w:rsid w:val="001346E3"/>
    <w:rsid w:val="001352B6"/>
    <w:rsid w:val="00135C2B"/>
    <w:rsid w:val="00136107"/>
    <w:rsid w:val="00136139"/>
    <w:rsid w:val="00136270"/>
    <w:rsid w:val="001378DE"/>
    <w:rsid w:val="00137A3D"/>
    <w:rsid w:val="00141629"/>
    <w:rsid w:val="001424F7"/>
    <w:rsid w:val="0014290C"/>
    <w:rsid w:val="001430BB"/>
    <w:rsid w:val="001439CF"/>
    <w:rsid w:val="00143BB0"/>
    <w:rsid w:val="00143C56"/>
    <w:rsid w:val="001441F2"/>
    <w:rsid w:val="00144409"/>
    <w:rsid w:val="00144477"/>
    <w:rsid w:val="00144603"/>
    <w:rsid w:val="0014497D"/>
    <w:rsid w:val="00144C0E"/>
    <w:rsid w:val="001453C5"/>
    <w:rsid w:val="00145BC3"/>
    <w:rsid w:val="00146A70"/>
    <w:rsid w:val="00150143"/>
    <w:rsid w:val="001503B6"/>
    <w:rsid w:val="001509D8"/>
    <w:rsid w:val="0015142D"/>
    <w:rsid w:val="00151517"/>
    <w:rsid w:val="001517B5"/>
    <w:rsid w:val="00151C6B"/>
    <w:rsid w:val="0015293A"/>
    <w:rsid w:val="001532F8"/>
    <w:rsid w:val="0015382B"/>
    <w:rsid w:val="0015416A"/>
    <w:rsid w:val="00154365"/>
    <w:rsid w:val="001543DB"/>
    <w:rsid w:val="00155751"/>
    <w:rsid w:val="001559D9"/>
    <w:rsid w:val="0015749B"/>
    <w:rsid w:val="0016034B"/>
    <w:rsid w:val="00161C57"/>
    <w:rsid w:val="001623E4"/>
    <w:rsid w:val="001628B5"/>
    <w:rsid w:val="001629DA"/>
    <w:rsid w:val="00162B0D"/>
    <w:rsid w:val="00163FF3"/>
    <w:rsid w:val="00164013"/>
    <w:rsid w:val="001643D5"/>
    <w:rsid w:val="00164B5D"/>
    <w:rsid w:val="00164C45"/>
    <w:rsid w:val="001650A1"/>
    <w:rsid w:val="00165214"/>
    <w:rsid w:val="001662C9"/>
    <w:rsid w:val="00166B14"/>
    <w:rsid w:val="0016767B"/>
    <w:rsid w:val="00167741"/>
    <w:rsid w:val="00167810"/>
    <w:rsid w:val="001679A5"/>
    <w:rsid w:val="00167C91"/>
    <w:rsid w:val="00167F60"/>
    <w:rsid w:val="001715D4"/>
    <w:rsid w:val="00171A8F"/>
    <w:rsid w:val="001725B6"/>
    <w:rsid w:val="00172AFD"/>
    <w:rsid w:val="00172D27"/>
    <w:rsid w:val="001731CF"/>
    <w:rsid w:val="001732B7"/>
    <w:rsid w:val="00175010"/>
    <w:rsid w:val="001753FA"/>
    <w:rsid w:val="0017552B"/>
    <w:rsid w:val="001759D9"/>
    <w:rsid w:val="00175AB3"/>
    <w:rsid w:val="00175D68"/>
    <w:rsid w:val="00176C9A"/>
    <w:rsid w:val="001770C6"/>
    <w:rsid w:val="00177756"/>
    <w:rsid w:val="0017788B"/>
    <w:rsid w:val="00177E2C"/>
    <w:rsid w:val="00180054"/>
    <w:rsid w:val="00180B42"/>
    <w:rsid w:val="00181C31"/>
    <w:rsid w:val="001829CE"/>
    <w:rsid w:val="0018331E"/>
    <w:rsid w:val="00183966"/>
    <w:rsid w:val="00183E47"/>
    <w:rsid w:val="00184037"/>
    <w:rsid w:val="001846D0"/>
    <w:rsid w:val="001851AB"/>
    <w:rsid w:val="001852AD"/>
    <w:rsid w:val="00185518"/>
    <w:rsid w:val="001859FA"/>
    <w:rsid w:val="00185AEF"/>
    <w:rsid w:val="00185CF1"/>
    <w:rsid w:val="001873C9"/>
    <w:rsid w:val="001873FF"/>
    <w:rsid w:val="0018757B"/>
    <w:rsid w:val="0018776C"/>
    <w:rsid w:val="00187897"/>
    <w:rsid w:val="00187CA0"/>
    <w:rsid w:val="00190181"/>
    <w:rsid w:val="001918DB"/>
    <w:rsid w:val="001920C9"/>
    <w:rsid w:val="00192258"/>
    <w:rsid w:val="00193374"/>
    <w:rsid w:val="001939E6"/>
    <w:rsid w:val="00193B86"/>
    <w:rsid w:val="00194684"/>
    <w:rsid w:val="00194909"/>
    <w:rsid w:val="0019535E"/>
    <w:rsid w:val="001959C3"/>
    <w:rsid w:val="001966FA"/>
    <w:rsid w:val="0019671F"/>
    <w:rsid w:val="001968C8"/>
    <w:rsid w:val="00196A7C"/>
    <w:rsid w:val="0019756E"/>
    <w:rsid w:val="001978EE"/>
    <w:rsid w:val="001A02F4"/>
    <w:rsid w:val="001A0F4E"/>
    <w:rsid w:val="001A1078"/>
    <w:rsid w:val="001A1092"/>
    <w:rsid w:val="001A14D9"/>
    <w:rsid w:val="001A2DA5"/>
    <w:rsid w:val="001A2F10"/>
    <w:rsid w:val="001A31AA"/>
    <w:rsid w:val="001A31D4"/>
    <w:rsid w:val="001A4216"/>
    <w:rsid w:val="001A45C5"/>
    <w:rsid w:val="001A47EE"/>
    <w:rsid w:val="001A4C19"/>
    <w:rsid w:val="001A53B3"/>
    <w:rsid w:val="001A5A13"/>
    <w:rsid w:val="001A5D9F"/>
    <w:rsid w:val="001A7742"/>
    <w:rsid w:val="001B07A8"/>
    <w:rsid w:val="001B0B6E"/>
    <w:rsid w:val="001B182C"/>
    <w:rsid w:val="001B1A8B"/>
    <w:rsid w:val="001B1B95"/>
    <w:rsid w:val="001B1EEE"/>
    <w:rsid w:val="001B3EE1"/>
    <w:rsid w:val="001B50A5"/>
    <w:rsid w:val="001B6ABD"/>
    <w:rsid w:val="001B6B69"/>
    <w:rsid w:val="001B725C"/>
    <w:rsid w:val="001B7401"/>
    <w:rsid w:val="001B7418"/>
    <w:rsid w:val="001B7745"/>
    <w:rsid w:val="001B7B73"/>
    <w:rsid w:val="001C0CDA"/>
    <w:rsid w:val="001C193A"/>
    <w:rsid w:val="001C19B1"/>
    <w:rsid w:val="001C3104"/>
    <w:rsid w:val="001C4B85"/>
    <w:rsid w:val="001C4E37"/>
    <w:rsid w:val="001C5179"/>
    <w:rsid w:val="001C57E6"/>
    <w:rsid w:val="001C5B8F"/>
    <w:rsid w:val="001C6638"/>
    <w:rsid w:val="001C79BE"/>
    <w:rsid w:val="001D0D3C"/>
    <w:rsid w:val="001D0DC4"/>
    <w:rsid w:val="001D1853"/>
    <w:rsid w:val="001D306C"/>
    <w:rsid w:val="001D3529"/>
    <w:rsid w:val="001D378D"/>
    <w:rsid w:val="001D5057"/>
    <w:rsid w:val="001D5DEE"/>
    <w:rsid w:val="001D6F61"/>
    <w:rsid w:val="001D714B"/>
    <w:rsid w:val="001D799B"/>
    <w:rsid w:val="001D7A0D"/>
    <w:rsid w:val="001D7CC1"/>
    <w:rsid w:val="001E03E0"/>
    <w:rsid w:val="001E064B"/>
    <w:rsid w:val="001E0729"/>
    <w:rsid w:val="001E0A98"/>
    <w:rsid w:val="001E112D"/>
    <w:rsid w:val="001E1743"/>
    <w:rsid w:val="001E1B43"/>
    <w:rsid w:val="001E1D6E"/>
    <w:rsid w:val="001E1F4D"/>
    <w:rsid w:val="001E2BB4"/>
    <w:rsid w:val="001E2D80"/>
    <w:rsid w:val="001E40CF"/>
    <w:rsid w:val="001E45F1"/>
    <w:rsid w:val="001E5216"/>
    <w:rsid w:val="001E6177"/>
    <w:rsid w:val="001E6961"/>
    <w:rsid w:val="001E69EF"/>
    <w:rsid w:val="001E7014"/>
    <w:rsid w:val="001E7419"/>
    <w:rsid w:val="001E7AC6"/>
    <w:rsid w:val="001E7B2A"/>
    <w:rsid w:val="001E7C2D"/>
    <w:rsid w:val="001E7E0F"/>
    <w:rsid w:val="001F0677"/>
    <w:rsid w:val="001F076A"/>
    <w:rsid w:val="001F0A60"/>
    <w:rsid w:val="001F179C"/>
    <w:rsid w:val="001F227E"/>
    <w:rsid w:val="001F3319"/>
    <w:rsid w:val="001F479A"/>
    <w:rsid w:val="001F59EF"/>
    <w:rsid w:val="001F63EF"/>
    <w:rsid w:val="001F6F53"/>
    <w:rsid w:val="001F715B"/>
    <w:rsid w:val="002011F0"/>
    <w:rsid w:val="002018D3"/>
    <w:rsid w:val="00201E08"/>
    <w:rsid w:val="00202AD7"/>
    <w:rsid w:val="00202ADF"/>
    <w:rsid w:val="00202D00"/>
    <w:rsid w:val="00203C24"/>
    <w:rsid w:val="00203FC0"/>
    <w:rsid w:val="00204D17"/>
    <w:rsid w:val="00205054"/>
    <w:rsid w:val="00205CC9"/>
    <w:rsid w:val="00205DA3"/>
    <w:rsid w:val="00205E99"/>
    <w:rsid w:val="00206DEC"/>
    <w:rsid w:val="002104DB"/>
    <w:rsid w:val="00210573"/>
    <w:rsid w:val="00210DE4"/>
    <w:rsid w:val="002111B2"/>
    <w:rsid w:val="0021189E"/>
    <w:rsid w:val="00211DFF"/>
    <w:rsid w:val="00212570"/>
    <w:rsid w:val="00214208"/>
    <w:rsid w:val="00214D4F"/>
    <w:rsid w:val="00215001"/>
    <w:rsid w:val="0021567D"/>
    <w:rsid w:val="00215848"/>
    <w:rsid w:val="0021647A"/>
    <w:rsid w:val="002171BB"/>
    <w:rsid w:val="002173D9"/>
    <w:rsid w:val="0022087F"/>
    <w:rsid w:val="00220F3E"/>
    <w:rsid w:val="0022133C"/>
    <w:rsid w:val="00221966"/>
    <w:rsid w:val="00221ED4"/>
    <w:rsid w:val="00222631"/>
    <w:rsid w:val="002228D1"/>
    <w:rsid w:val="00222C58"/>
    <w:rsid w:val="002230EB"/>
    <w:rsid w:val="002235E7"/>
    <w:rsid w:val="00223CFE"/>
    <w:rsid w:val="00223E14"/>
    <w:rsid w:val="002243DF"/>
    <w:rsid w:val="00225361"/>
    <w:rsid w:val="00226CE0"/>
    <w:rsid w:val="00226D25"/>
    <w:rsid w:val="0022762B"/>
    <w:rsid w:val="00227B2B"/>
    <w:rsid w:val="00227E27"/>
    <w:rsid w:val="00227FE1"/>
    <w:rsid w:val="00230324"/>
    <w:rsid w:val="00230327"/>
    <w:rsid w:val="0023057B"/>
    <w:rsid w:val="00230984"/>
    <w:rsid w:val="00231F46"/>
    <w:rsid w:val="002332D6"/>
    <w:rsid w:val="00234291"/>
    <w:rsid w:val="002343FF"/>
    <w:rsid w:val="002346F9"/>
    <w:rsid w:val="00234CC7"/>
    <w:rsid w:val="002352A1"/>
    <w:rsid w:val="002352AD"/>
    <w:rsid w:val="00235D67"/>
    <w:rsid w:val="00236B44"/>
    <w:rsid w:val="00236D56"/>
    <w:rsid w:val="0023799D"/>
    <w:rsid w:val="00237CD3"/>
    <w:rsid w:val="002406D7"/>
    <w:rsid w:val="002408BE"/>
    <w:rsid w:val="00241281"/>
    <w:rsid w:val="002422DD"/>
    <w:rsid w:val="00242B77"/>
    <w:rsid w:val="0024363C"/>
    <w:rsid w:val="0024414B"/>
    <w:rsid w:val="00244ACF"/>
    <w:rsid w:val="00245B24"/>
    <w:rsid w:val="00246744"/>
    <w:rsid w:val="00246B61"/>
    <w:rsid w:val="00247185"/>
    <w:rsid w:val="00247AF0"/>
    <w:rsid w:val="00247F83"/>
    <w:rsid w:val="00250218"/>
    <w:rsid w:val="00250262"/>
    <w:rsid w:val="002509D0"/>
    <w:rsid w:val="00250CEF"/>
    <w:rsid w:val="00251B15"/>
    <w:rsid w:val="0025220B"/>
    <w:rsid w:val="00253327"/>
    <w:rsid w:val="0025373D"/>
    <w:rsid w:val="002542BB"/>
    <w:rsid w:val="002547EB"/>
    <w:rsid w:val="002558BB"/>
    <w:rsid w:val="00255AFA"/>
    <w:rsid w:val="00255EAD"/>
    <w:rsid w:val="0026077C"/>
    <w:rsid w:val="00260907"/>
    <w:rsid w:val="0026138A"/>
    <w:rsid w:val="002613CC"/>
    <w:rsid w:val="00261559"/>
    <w:rsid w:val="00261BB3"/>
    <w:rsid w:val="00261E2B"/>
    <w:rsid w:val="0026265F"/>
    <w:rsid w:val="00262700"/>
    <w:rsid w:val="00262AE2"/>
    <w:rsid w:val="00262E5F"/>
    <w:rsid w:val="0026390A"/>
    <w:rsid w:val="00264381"/>
    <w:rsid w:val="00264385"/>
    <w:rsid w:val="0026438E"/>
    <w:rsid w:val="00264656"/>
    <w:rsid w:val="00265267"/>
    <w:rsid w:val="00265343"/>
    <w:rsid w:val="00265A63"/>
    <w:rsid w:val="00266436"/>
    <w:rsid w:val="00266742"/>
    <w:rsid w:val="002667DA"/>
    <w:rsid w:val="00266B89"/>
    <w:rsid w:val="00271099"/>
    <w:rsid w:val="002714DF"/>
    <w:rsid w:val="00271540"/>
    <w:rsid w:val="0027274E"/>
    <w:rsid w:val="00272BF3"/>
    <w:rsid w:val="00272CF9"/>
    <w:rsid w:val="00273259"/>
    <w:rsid w:val="0027328C"/>
    <w:rsid w:val="0027330E"/>
    <w:rsid w:val="00273A6D"/>
    <w:rsid w:val="00273B33"/>
    <w:rsid w:val="00273EB9"/>
    <w:rsid w:val="002742D0"/>
    <w:rsid w:val="00275844"/>
    <w:rsid w:val="0027597C"/>
    <w:rsid w:val="00275C10"/>
    <w:rsid w:val="00276050"/>
    <w:rsid w:val="00276891"/>
    <w:rsid w:val="002772D9"/>
    <w:rsid w:val="00277997"/>
    <w:rsid w:val="00277CA2"/>
    <w:rsid w:val="002802B4"/>
    <w:rsid w:val="00280E39"/>
    <w:rsid w:val="00280EBB"/>
    <w:rsid w:val="00280F22"/>
    <w:rsid w:val="00281795"/>
    <w:rsid w:val="00282398"/>
    <w:rsid w:val="002825A1"/>
    <w:rsid w:val="0028322C"/>
    <w:rsid w:val="002835C8"/>
    <w:rsid w:val="00283A6D"/>
    <w:rsid w:val="00283B69"/>
    <w:rsid w:val="00283CE0"/>
    <w:rsid w:val="00284F70"/>
    <w:rsid w:val="0028616A"/>
    <w:rsid w:val="00287178"/>
    <w:rsid w:val="0028784E"/>
    <w:rsid w:val="00291C33"/>
    <w:rsid w:val="0029264F"/>
    <w:rsid w:val="002941B3"/>
    <w:rsid w:val="002954CC"/>
    <w:rsid w:val="002957D8"/>
    <w:rsid w:val="00295F08"/>
    <w:rsid w:val="00296347"/>
    <w:rsid w:val="00296D99"/>
    <w:rsid w:val="002970B0"/>
    <w:rsid w:val="0029720E"/>
    <w:rsid w:val="002976F9"/>
    <w:rsid w:val="0029794D"/>
    <w:rsid w:val="002A10E3"/>
    <w:rsid w:val="002A13BC"/>
    <w:rsid w:val="002A1469"/>
    <w:rsid w:val="002A1601"/>
    <w:rsid w:val="002A1CF7"/>
    <w:rsid w:val="002A1F2B"/>
    <w:rsid w:val="002A2A7B"/>
    <w:rsid w:val="002A2F03"/>
    <w:rsid w:val="002A30EE"/>
    <w:rsid w:val="002A352B"/>
    <w:rsid w:val="002A373F"/>
    <w:rsid w:val="002A412E"/>
    <w:rsid w:val="002A42F8"/>
    <w:rsid w:val="002A4EB3"/>
    <w:rsid w:val="002A5B38"/>
    <w:rsid w:val="002A6A56"/>
    <w:rsid w:val="002A7241"/>
    <w:rsid w:val="002A7B8A"/>
    <w:rsid w:val="002B0A1B"/>
    <w:rsid w:val="002B15A0"/>
    <w:rsid w:val="002B3A3D"/>
    <w:rsid w:val="002B5728"/>
    <w:rsid w:val="002B5A86"/>
    <w:rsid w:val="002B607F"/>
    <w:rsid w:val="002B628A"/>
    <w:rsid w:val="002B7961"/>
    <w:rsid w:val="002C0693"/>
    <w:rsid w:val="002C1CDD"/>
    <w:rsid w:val="002C1DE0"/>
    <w:rsid w:val="002C1F9E"/>
    <w:rsid w:val="002C22E6"/>
    <w:rsid w:val="002C25CA"/>
    <w:rsid w:val="002C37FA"/>
    <w:rsid w:val="002C394F"/>
    <w:rsid w:val="002C416C"/>
    <w:rsid w:val="002C430D"/>
    <w:rsid w:val="002C4722"/>
    <w:rsid w:val="002C48C9"/>
    <w:rsid w:val="002C573C"/>
    <w:rsid w:val="002C5867"/>
    <w:rsid w:val="002C5FD5"/>
    <w:rsid w:val="002C6157"/>
    <w:rsid w:val="002C670E"/>
    <w:rsid w:val="002C7014"/>
    <w:rsid w:val="002C7B2F"/>
    <w:rsid w:val="002D16B0"/>
    <w:rsid w:val="002D1B35"/>
    <w:rsid w:val="002D1B3E"/>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2B4C"/>
    <w:rsid w:val="002E35D6"/>
    <w:rsid w:val="002E4A00"/>
    <w:rsid w:val="002E596A"/>
    <w:rsid w:val="002E673F"/>
    <w:rsid w:val="002E68AD"/>
    <w:rsid w:val="002E6B1B"/>
    <w:rsid w:val="002E7E0D"/>
    <w:rsid w:val="002E7EFC"/>
    <w:rsid w:val="002F04C8"/>
    <w:rsid w:val="002F0628"/>
    <w:rsid w:val="002F0D78"/>
    <w:rsid w:val="002F0F0C"/>
    <w:rsid w:val="002F1196"/>
    <w:rsid w:val="002F11D7"/>
    <w:rsid w:val="002F1C0E"/>
    <w:rsid w:val="002F2AF3"/>
    <w:rsid w:val="002F2F17"/>
    <w:rsid w:val="002F33B8"/>
    <w:rsid w:val="002F38BB"/>
    <w:rsid w:val="002F3E1D"/>
    <w:rsid w:val="002F499E"/>
    <w:rsid w:val="002F4BE9"/>
    <w:rsid w:val="002F4DDB"/>
    <w:rsid w:val="002F5AE4"/>
    <w:rsid w:val="002F6C18"/>
    <w:rsid w:val="002F6CFC"/>
    <w:rsid w:val="002F6E11"/>
    <w:rsid w:val="002F70DE"/>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0763B"/>
    <w:rsid w:val="00310141"/>
    <w:rsid w:val="003110BE"/>
    <w:rsid w:val="00311897"/>
    <w:rsid w:val="00312502"/>
    <w:rsid w:val="0031288E"/>
    <w:rsid w:val="0031294F"/>
    <w:rsid w:val="00312951"/>
    <w:rsid w:val="00312B9A"/>
    <w:rsid w:val="00312E6A"/>
    <w:rsid w:val="00312F60"/>
    <w:rsid w:val="00313849"/>
    <w:rsid w:val="00313DD0"/>
    <w:rsid w:val="0031445D"/>
    <w:rsid w:val="003159F3"/>
    <w:rsid w:val="003162C4"/>
    <w:rsid w:val="0031747C"/>
    <w:rsid w:val="00317D40"/>
    <w:rsid w:val="00320051"/>
    <w:rsid w:val="0032065D"/>
    <w:rsid w:val="0032082B"/>
    <w:rsid w:val="00320AAD"/>
    <w:rsid w:val="00320D1D"/>
    <w:rsid w:val="00320D6F"/>
    <w:rsid w:val="00321818"/>
    <w:rsid w:val="00321880"/>
    <w:rsid w:val="00321A77"/>
    <w:rsid w:val="0032299F"/>
    <w:rsid w:val="00322B18"/>
    <w:rsid w:val="00322E34"/>
    <w:rsid w:val="00323963"/>
    <w:rsid w:val="00323B09"/>
    <w:rsid w:val="00323F85"/>
    <w:rsid w:val="00324437"/>
    <w:rsid w:val="00324AA4"/>
    <w:rsid w:val="00324D54"/>
    <w:rsid w:val="003253E9"/>
    <w:rsid w:val="00325723"/>
    <w:rsid w:val="00325A08"/>
    <w:rsid w:val="00326902"/>
    <w:rsid w:val="00326932"/>
    <w:rsid w:val="00330749"/>
    <w:rsid w:val="0033083F"/>
    <w:rsid w:val="003309DA"/>
    <w:rsid w:val="003312D3"/>
    <w:rsid w:val="003329FB"/>
    <w:rsid w:val="00332A60"/>
    <w:rsid w:val="00333158"/>
    <w:rsid w:val="003333D3"/>
    <w:rsid w:val="00333806"/>
    <w:rsid w:val="00333A4C"/>
    <w:rsid w:val="00333B0B"/>
    <w:rsid w:val="0033486B"/>
    <w:rsid w:val="0033486E"/>
    <w:rsid w:val="00334A27"/>
    <w:rsid w:val="00334C49"/>
    <w:rsid w:val="00335B5C"/>
    <w:rsid w:val="00336382"/>
    <w:rsid w:val="00336890"/>
    <w:rsid w:val="0033771F"/>
    <w:rsid w:val="00337C0E"/>
    <w:rsid w:val="00340C1B"/>
    <w:rsid w:val="0034137B"/>
    <w:rsid w:val="003413F1"/>
    <w:rsid w:val="00341905"/>
    <w:rsid w:val="00341E35"/>
    <w:rsid w:val="0034219A"/>
    <w:rsid w:val="00342EA7"/>
    <w:rsid w:val="00343429"/>
    <w:rsid w:val="0034362E"/>
    <w:rsid w:val="003440A3"/>
    <w:rsid w:val="00344667"/>
    <w:rsid w:val="00345588"/>
    <w:rsid w:val="003458D0"/>
    <w:rsid w:val="003473F4"/>
    <w:rsid w:val="0035099A"/>
    <w:rsid w:val="003519AF"/>
    <w:rsid w:val="00352137"/>
    <w:rsid w:val="003527DD"/>
    <w:rsid w:val="00352C9D"/>
    <w:rsid w:val="003542FC"/>
    <w:rsid w:val="00354AC7"/>
    <w:rsid w:val="00355CCD"/>
    <w:rsid w:val="003567BE"/>
    <w:rsid w:val="0035687F"/>
    <w:rsid w:val="00356DED"/>
    <w:rsid w:val="00356FD9"/>
    <w:rsid w:val="00360017"/>
    <w:rsid w:val="00360436"/>
    <w:rsid w:val="003604E2"/>
    <w:rsid w:val="00360939"/>
    <w:rsid w:val="00360F8E"/>
    <w:rsid w:val="00361280"/>
    <w:rsid w:val="00362BA6"/>
    <w:rsid w:val="00362E22"/>
    <w:rsid w:val="00362F54"/>
    <w:rsid w:val="00363F46"/>
    <w:rsid w:val="003640D5"/>
    <w:rsid w:val="00364101"/>
    <w:rsid w:val="00364E18"/>
    <w:rsid w:val="003653F0"/>
    <w:rsid w:val="00365C67"/>
    <w:rsid w:val="00366502"/>
    <w:rsid w:val="00366598"/>
    <w:rsid w:val="00366EDD"/>
    <w:rsid w:val="0036730F"/>
    <w:rsid w:val="003673F2"/>
    <w:rsid w:val="00367A21"/>
    <w:rsid w:val="00367B7D"/>
    <w:rsid w:val="00367C0E"/>
    <w:rsid w:val="00367C2B"/>
    <w:rsid w:val="00367F2F"/>
    <w:rsid w:val="00370010"/>
    <w:rsid w:val="00370399"/>
    <w:rsid w:val="003719F1"/>
    <w:rsid w:val="00371E40"/>
    <w:rsid w:val="0037281B"/>
    <w:rsid w:val="00372F45"/>
    <w:rsid w:val="00373129"/>
    <w:rsid w:val="00373385"/>
    <w:rsid w:val="003735F6"/>
    <w:rsid w:val="003738E7"/>
    <w:rsid w:val="0037434B"/>
    <w:rsid w:val="00374ADA"/>
    <w:rsid w:val="00374CDD"/>
    <w:rsid w:val="003753CA"/>
    <w:rsid w:val="0037645E"/>
    <w:rsid w:val="00376F53"/>
    <w:rsid w:val="003773C0"/>
    <w:rsid w:val="0037756C"/>
    <w:rsid w:val="00377FFC"/>
    <w:rsid w:val="00380007"/>
    <w:rsid w:val="00380508"/>
    <w:rsid w:val="00380846"/>
    <w:rsid w:val="00380BCA"/>
    <w:rsid w:val="00380E7F"/>
    <w:rsid w:val="00380F58"/>
    <w:rsid w:val="0038152C"/>
    <w:rsid w:val="00381E53"/>
    <w:rsid w:val="00383AA7"/>
    <w:rsid w:val="00383D68"/>
    <w:rsid w:val="00383EEC"/>
    <w:rsid w:val="00383F75"/>
    <w:rsid w:val="00383FFC"/>
    <w:rsid w:val="003840CE"/>
    <w:rsid w:val="003842C3"/>
    <w:rsid w:val="00384E8C"/>
    <w:rsid w:val="00385016"/>
    <w:rsid w:val="00385272"/>
    <w:rsid w:val="003852AF"/>
    <w:rsid w:val="0038589D"/>
    <w:rsid w:val="00385AD7"/>
    <w:rsid w:val="00385FB5"/>
    <w:rsid w:val="00386361"/>
    <w:rsid w:val="003868FB"/>
    <w:rsid w:val="00386D0C"/>
    <w:rsid w:val="00387500"/>
    <w:rsid w:val="0038760E"/>
    <w:rsid w:val="003903AB"/>
    <w:rsid w:val="0039049B"/>
    <w:rsid w:val="00390B61"/>
    <w:rsid w:val="00391B4D"/>
    <w:rsid w:val="00391EC8"/>
    <w:rsid w:val="00392524"/>
    <w:rsid w:val="00394915"/>
    <w:rsid w:val="00394CE7"/>
    <w:rsid w:val="00396407"/>
    <w:rsid w:val="00397052"/>
    <w:rsid w:val="0039790A"/>
    <w:rsid w:val="00397CE0"/>
    <w:rsid w:val="00397D6F"/>
    <w:rsid w:val="003A04E3"/>
    <w:rsid w:val="003A073F"/>
    <w:rsid w:val="003A187E"/>
    <w:rsid w:val="003A1AE8"/>
    <w:rsid w:val="003A1B84"/>
    <w:rsid w:val="003A1D28"/>
    <w:rsid w:val="003A2183"/>
    <w:rsid w:val="003A2340"/>
    <w:rsid w:val="003A25E4"/>
    <w:rsid w:val="003A2A44"/>
    <w:rsid w:val="003A2E6A"/>
    <w:rsid w:val="003A3230"/>
    <w:rsid w:val="003A399C"/>
    <w:rsid w:val="003A3C1B"/>
    <w:rsid w:val="003A3DCD"/>
    <w:rsid w:val="003A4206"/>
    <w:rsid w:val="003A43DE"/>
    <w:rsid w:val="003A49B5"/>
    <w:rsid w:val="003A7249"/>
    <w:rsid w:val="003A7694"/>
    <w:rsid w:val="003A7912"/>
    <w:rsid w:val="003B036E"/>
    <w:rsid w:val="003B0971"/>
    <w:rsid w:val="003B0A14"/>
    <w:rsid w:val="003B1801"/>
    <w:rsid w:val="003B1940"/>
    <w:rsid w:val="003B1D77"/>
    <w:rsid w:val="003B1EDB"/>
    <w:rsid w:val="003B2304"/>
    <w:rsid w:val="003B2462"/>
    <w:rsid w:val="003B246F"/>
    <w:rsid w:val="003B3E7E"/>
    <w:rsid w:val="003B5CAB"/>
    <w:rsid w:val="003B5D74"/>
    <w:rsid w:val="003B5EC7"/>
    <w:rsid w:val="003B7066"/>
    <w:rsid w:val="003B76B1"/>
    <w:rsid w:val="003B78AC"/>
    <w:rsid w:val="003B7EC1"/>
    <w:rsid w:val="003C0024"/>
    <w:rsid w:val="003C00A2"/>
    <w:rsid w:val="003C0A81"/>
    <w:rsid w:val="003C1CCC"/>
    <w:rsid w:val="003C1F8C"/>
    <w:rsid w:val="003C2043"/>
    <w:rsid w:val="003C2250"/>
    <w:rsid w:val="003C2E12"/>
    <w:rsid w:val="003C31C9"/>
    <w:rsid w:val="003C4463"/>
    <w:rsid w:val="003C49AB"/>
    <w:rsid w:val="003C4CAB"/>
    <w:rsid w:val="003C56CC"/>
    <w:rsid w:val="003C659F"/>
    <w:rsid w:val="003C699C"/>
    <w:rsid w:val="003C6C85"/>
    <w:rsid w:val="003C6F58"/>
    <w:rsid w:val="003C7741"/>
    <w:rsid w:val="003C7B4E"/>
    <w:rsid w:val="003C7BD5"/>
    <w:rsid w:val="003C7D26"/>
    <w:rsid w:val="003D0751"/>
    <w:rsid w:val="003D0A6E"/>
    <w:rsid w:val="003D0AAA"/>
    <w:rsid w:val="003D228F"/>
    <w:rsid w:val="003D33F3"/>
    <w:rsid w:val="003D381E"/>
    <w:rsid w:val="003D38E4"/>
    <w:rsid w:val="003D47C3"/>
    <w:rsid w:val="003D4CEC"/>
    <w:rsid w:val="003D4EF2"/>
    <w:rsid w:val="003D55BE"/>
    <w:rsid w:val="003D59D5"/>
    <w:rsid w:val="003D5C0A"/>
    <w:rsid w:val="003D5DEA"/>
    <w:rsid w:val="003D6073"/>
    <w:rsid w:val="003D64C4"/>
    <w:rsid w:val="003D753D"/>
    <w:rsid w:val="003E2030"/>
    <w:rsid w:val="003E2697"/>
    <w:rsid w:val="003E2E7E"/>
    <w:rsid w:val="003E2F76"/>
    <w:rsid w:val="003E3112"/>
    <w:rsid w:val="003E3D82"/>
    <w:rsid w:val="003E3FA1"/>
    <w:rsid w:val="003E448F"/>
    <w:rsid w:val="003E56D8"/>
    <w:rsid w:val="003E583A"/>
    <w:rsid w:val="003E591F"/>
    <w:rsid w:val="003E5A06"/>
    <w:rsid w:val="003E5A54"/>
    <w:rsid w:val="003E7AD5"/>
    <w:rsid w:val="003F0194"/>
    <w:rsid w:val="003F04C4"/>
    <w:rsid w:val="003F17BA"/>
    <w:rsid w:val="003F1B7C"/>
    <w:rsid w:val="003F1DC4"/>
    <w:rsid w:val="003F25BE"/>
    <w:rsid w:val="003F3D76"/>
    <w:rsid w:val="003F4307"/>
    <w:rsid w:val="003F436C"/>
    <w:rsid w:val="003F46D1"/>
    <w:rsid w:val="003F6E46"/>
    <w:rsid w:val="003F6FBE"/>
    <w:rsid w:val="003F727B"/>
    <w:rsid w:val="003F77E2"/>
    <w:rsid w:val="00401245"/>
    <w:rsid w:val="004013F3"/>
    <w:rsid w:val="00401418"/>
    <w:rsid w:val="00401B68"/>
    <w:rsid w:val="004022CB"/>
    <w:rsid w:val="004023F2"/>
    <w:rsid w:val="0040263D"/>
    <w:rsid w:val="004027A1"/>
    <w:rsid w:val="00405366"/>
    <w:rsid w:val="004056CB"/>
    <w:rsid w:val="00405E93"/>
    <w:rsid w:val="00406096"/>
    <w:rsid w:val="00406A84"/>
    <w:rsid w:val="004073E7"/>
    <w:rsid w:val="00407B4B"/>
    <w:rsid w:val="00407D5E"/>
    <w:rsid w:val="004102D3"/>
    <w:rsid w:val="00410864"/>
    <w:rsid w:val="00411C70"/>
    <w:rsid w:val="00412074"/>
    <w:rsid w:val="0041291C"/>
    <w:rsid w:val="00412F8E"/>
    <w:rsid w:val="004130E6"/>
    <w:rsid w:val="00413B3A"/>
    <w:rsid w:val="00413EB4"/>
    <w:rsid w:val="00414678"/>
    <w:rsid w:val="00414EA0"/>
    <w:rsid w:val="004155EE"/>
    <w:rsid w:val="00415773"/>
    <w:rsid w:val="004158D4"/>
    <w:rsid w:val="00415A2F"/>
    <w:rsid w:val="0041690F"/>
    <w:rsid w:val="00416AE9"/>
    <w:rsid w:val="00417060"/>
    <w:rsid w:val="004202F9"/>
    <w:rsid w:val="004209ED"/>
    <w:rsid w:val="00421C9C"/>
    <w:rsid w:val="00421ECD"/>
    <w:rsid w:val="004223A9"/>
    <w:rsid w:val="00423275"/>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BF8"/>
    <w:rsid w:val="0043093F"/>
    <w:rsid w:val="00431A03"/>
    <w:rsid w:val="00432874"/>
    <w:rsid w:val="004329E6"/>
    <w:rsid w:val="00432BF2"/>
    <w:rsid w:val="00433BAD"/>
    <w:rsid w:val="00433C47"/>
    <w:rsid w:val="00434034"/>
    <w:rsid w:val="00434B6C"/>
    <w:rsid w:val="0043558F"/>
    <w:rsid w:val="00435D63"/>
    <w:rsid w:val="00437054"/>
    <w:rsid w:val="004370D7"/>
    <w:rsid w:val="00437FD5"/>
    <w:rsid w:val="004405DB"/>
    <w:rsid w:val="00440AC3"/>
    <w:rsid w:val="00440D7A"/>
    <w:rsid w:val="00440EA2"/>
    <w:rsid w:val="004410AD"/>
    <w:rsid w:val="00441909"/>
    <w:rsid w:val="00441AC0"/>
    <w:rsid w:val="00441EAA"/>
    <w:rsid w:val="00442549"/>
    <w:rsid w:val="004435CE"/>
    <w:rsid w:val="0044493E"/>
    <w:rsid w:val="00444F50"/>
    <w:rsid w:val="00446921"/>
    <w:rsid w:val="0045008A"/>
    <w:rsid w:val="004505D5"/>
    <w:rsid w:val="004508F4"/>
    <w:rsid w:val="00451382"/>
    <w:rsid w:val="0045163F"/>
    <w:rsid w:val="00451DFC"/>
    <w:rsid w:val="00451FC4"/>
    <w:rsid w:val="00452702"/>
    <w:rsid w:val="00452CA9"/>
    <w:rsid w:val="004530B2"/>
    <w:rsid w:val="00454FEA"/>
    <w:rsid w:val="004564B4"/>
    <w:rsid w:val="00456DAF"/>
    <w:rsid w:val="00456EB0"/>
    <w:rsid w:val="004570AC"/>
    <w:rsid w:val="00457CEC"/>
    <w:rsid w:val="00457D58"/>
    <w:rsid w:val="004611DF"/>
    <w:rsid w:val="0046122B"/>
    <w:rsid w:val="00461410"/>
    <w:rsid w:val="0046153E"/>
    <w:rsid w:val="00462401"/>
    <w:rsid w:val="00462D89"/>
    <w:rsid w:val="00463D7D"/>
    <w:rsid w:val="00463EFD"/>
    <w:rsid w:val="00464A79"/>
    <w:rsid w:val="00464E07"/>
    <w:rsid w:val="00464FEE"/>
    <w:rsid w:val="00465150"/>
    <w:rsid w:val="0046584F"/>
    <w:rsid w:val="0046674D"/>
    <w:rsid w:val="0046699D"/>
    <w:rsid w:val="004669A9"/>
    <w:rsid w:val="0046704B"/>
    <w:rsid w:val="00467070"/>
    <w:rsid w:val="00467D08"/>
    <w:rsid w:val="00467F04"/>
    <w:rsid w:val="00470CA5"/>
    <w:rsid w:val="004713C1"/>
    <w:rsid w:val="004716C4"/>
    <w:rsid w:val="00471B1C"/>
    <w:rsid w:val="00471C21"/>
    <w:rsid w:val="00473BEF"/>
    <w:rsid w:val="00474181"/>
    <w:rsid w:val="00474920"/>
    <w:rsid w:val="00474C95"/>
    <w:rsid w:val="0047511F"/>
    <w:rsid w:val="00475C5B"/>
    <w:rsid w:val="00475CBB"/>
    <w:rsid w:val="00476399"/>
    <w:rsid w:val="0047674A"/>
    <w:rsid w:val="00476E72"/>
    <w:rsid w:val="004772E0"/>
    <w:rsid w:val="004775D5"/>
    <w:rsid w:val="00477C5F"/>
    <w:rsid w:val="00477EDE"/>
    <w:rsid w:val="00480051"/>
    <w:rsid w:val="004807A0"/>
    <w:rsid w:val="004807F5"/>
    <w:rsid w:val="004814A1"/>
    <w:rsid w:val="004817E8"/>
    <w:rsid w:val="004829AA"/>
    <w:rsid w:val="00483F35"/>
    <w:rsid w:val="00483FD0"/>
    <w:rsid w:val="00484157"/>
    <w:rsid w:val="004841B3"/>
    <w:rsid w:val="00484B1D"/>
    <w:rsid w:val="00485F7A"/>
    <w:rsid w:val="00486D60"/>
    <w:rsid w:val="00486E6C"/>
    <w:rsid w:val="004872F6"/>
    <w:rsid w:val="00487E60"/>
    <w:rsid w:val="00487FD3"/>
    <w:rsid w:val="00490442"/>
    <w:rsid w:val="00490A92"/>
    <w:rsid w:val="00490D56"/>
    <w:rsid w:val="00490D58"/>
    <w:rsid w:val="004911DD"/>
    <w:rsid w:val="00491616"/>
    <w:rsid w:val="0049209C"/>
    <w:rsid w:val="00492294"/>
    <w:rsid w:val="0049234E"/>
    <w:rsid w:val="004925DB"/>
    <w:rsid w:val="00492730"/>
    <w:rsid w:val="00492B3A"/>
    <w:rsid w:val="004932A4"/>
    <w:rsid w:val="00493510"/>
    <w:rsid w:val="00493669"/>
    <w:rsid w:val="00494080"/>
    <w:rsid w:val="00494761"/>
    <w:rsid w:val="0049505D"/>
    <w:rsid w:val="0049575D"/>
    <w:rsid w:val="00495ABD"/>
    <w:rsid w:val="00496714"/>
    <w:rsid w:val="00497C13"/>
    <w:rsid w:val="00497C46"/>
    <w:rsid w:val="004A039E"/>
    <w:rsid w:val="004A0E95"/>
    <w:rsid w:val="004A126D"/>
    <w:rsid w:val="004A159A"/>
    <w:rsid w:val="004A37FD"/>
    <w:rsid w:val="004A49BE"/>
    <w:rsid w:val="004A4CC8"/>
    <w:rsid w:val="004A51E6"/>
    <w:rsid w:val="004A5211"/>
    <w:rsid w:val="004A53E3"/>
    <w:rsid w:val="004A5678"/>
    <w:rsid w:val="004A5D2C"/>
    <w:rsid w:val="004A5DDD"/>
    <w:rsid w:val="004A6E1C"/>
    <w:rsid w:val="004B01E1"/>
    <w:rsid w:val="004B09E0"/>
    <w:rsid w:val="004B0E42"/>
    <w:rsid w:val="004B1375"/>
    <w:rsid w:val="004B1BE0"/>
    <w:rsid w:val="004B1E5A"/>
    <w:rsid w:val="004B2018"/>
    <w:rsid w:val="004B229D"/>
    <w:rsid w:val="004B3D94"/>
    <w:rsid w:val="004B40DD"/>
    <w:rsid w:val="004B4262"/>
    <w:rsid w:val="004B48C1"/>
    <w:rsid w:val="004B4F5F"/>
    <w:rsid w:val="004B5283"/>
    <w:rsid w:val="004B583B"/>
    <w:rsid w:val="004B686B"/>
    <w:rsid w:val="004B6B97"/>
    <w:rsid w:val="004B6DE2"/>
    <w:rsid w:val="004B7524"/>
    <w:rsid w:val="004C00A5"/>
    <w:rsid w:val="004C04DF"/>
    <w:rsid w:val="004C094C"/>
    <w:rsid w:val="004C0C33"/>
    <w:rsid w:val="004C0D4F"/>
    <w:rsid w:val="004C151B"/>
    <w:rsid w:val="004C1DBC"/>
    <w:rsid w:val="004C22BD"/>
    <w:rsid w:val="004C2304"/>
    <w:rsid w:val="004C2B5E"/>
    <w:rsid w:val="004C3603"/>
    <w:rsid w:val="004C3F1A"/>
    <w:rsid w:val="004C3FAC"/>
    <w:rsid w:val="004C41DC"/>
    <w:rsid w:val="004C48D3"/>
    <w:rsid w:val="004C4FD0"/>
    <w:rsid w:val="004C5A78"/>
    <w:rsid w:val="004C74E9"/>
    <w:rsid w:val="004C7F1F"/>
    <w:rsid w:val="004D09CC"/>
    <w:rsid w:val="004D0E96"/>
    <w:rsid w:val="004D1B24"/>
    <w:rsid w:val="004D1B6D"/>
    <w:rsid w:val="004D2008"/>
    <w:rsid w:val="004D3652"/>
    <w:rsid w:val="004D48B4"/>
    <w:rsid w:val="004D4B1A"/>
    <w:rsid w:val="004D4D0C"/>
    <w:rsid w:val="004D4ED2"/>
    <w:rsid w:val="004D5613"/>
    <w:rsid w:val="004D569C"/>
    <w:rsid w:val="004D63AF"/>
    <w:rsid w:val="004D7853"/>
    <w:rsid w:val="004D7B86"/>
    <w:rsid w:val="004E0875"/>
    <w:rsid w:val="004E0E83"/>
    <w:rsid w:val="004E1B18"/>
    <w:rsid w:val="004E22B0"/>
    <w:rsid w:val="004E2428"/>
    <w:rsid w:val="004E2772"/>
    <w:rsid w:val="004E292C"/>
    <w:rsid w:val="004E2F5E"/>
    <w:rsid w:val="004E33BB"/>
    <w:rsid w:val="004E348B"/>
    <w:rsid w:val="004E3B4B"/>
    <w:rsid w:val="004E3D43"/>
    <w:rsid w:val="004E3F83"/>
    <w:rsid w:val="004E4E24"/>
    <w:rsid w:val="004E4E27"/>
    <w:rsid w:val="004E5BE3"/>
    <w:rsid w:val="004E60FC"/>
    <w:rsid w:val="004E6137"/>
    <w:rsid w:val="004E6959"/>
    <w:rsid w:val="004E6B05"/>
    <w:rsid w:val="004E73E3"/>
    <w:rsid w:val="004E77DC"/>
    <w:rsid w:val="004E7B9E"/>
    <w:rsid w:val="004F0E5C"/>
    <w:rsid w:val="004F152A"/>
    <w:rsid w:val="004F2129"/>
    <w:rsid w:val="004F217D"/>
    <w:rsid w:val="004F278C"/>
    <w:rsid w:val="004F3225"/>
    <w:rsid w:val="004F3A20"/>
    <w:rsid w:val="004F3FD6"/>
    <w:rsid w:val="004F466E"/>
    <w:rsid w:val="004F4E7F"/>
    <w:rsid w:val="004F5A32"/>
    <w:rsid w:val="004F5ADB"/>
    <w:rsid w:val="004F60B1"/>
    <w:rsid w:val="004F6F6D"/>
    <w:rsid w:val="004F7F0A"/>
    <w:rsid w:val="00500476"/>
    <w:rsid w:val="005006F3"/>
    <w:rsid w:val="0050078D"/>
    <w:rsid w:val="00501587"/>
    <w:rsid w:val="005017E3"/>
    <w:rsid w:val="0050327B"/>
    <w:rsid w:val="00505367"/>
    <w:rsid w:val="005056CC"/>
    <w:rsid w:val="005063B3"/>
    <w:rsid w:val="0050694D"/>
    <w:rsid w:val="00506B77"/>
    <w:rsid w:val="00507AA3"/>
    <w:rsid w:val="005102D5"/>
    <w:rsid w:val="00510895"/>
    <w:rsid w:val="0051133A"/>
    <w:rsid w:val="0051176D"/>
    <w:rsid w:val="00511E47"/>
    <w:rsid w:val="00512086"/>
    <w:rsid w:val="00512475"/>
    <w:rsid w:val="005129CB"/>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089"/>
    <w:rsid w:val="005225C6"/>
    <w:rsid w:val="00522EAD"/>
    <w:rsid w:val="00523372"/>
    <w:rsid w:val="00523D96"/>
    <w:rsid w:val="00524186"/>
    <w:rsid w:val="00525D2F"/>
    <w:rsid w:val="00526165"/>
    <w:rsid w:val="00526356"/>
    <w:rsid w:val="005269DB"/>
    <w:rsid w:val="005279B8"/>
    <w:rsid w:val="00530065"/>
    <w:rsid w:val="0053210E"/>
    <w:rsid w:val="00532191"/>
    <w:rsid w:val="00533C6E"/>
    <w:rsid w:val="005351E8"/>
    <w:rsid w:val="0053629F"/>
    <w:rsid w:val="00536BA8"/>
    <w:rsid w:val="00536D04"/>
    <w:rsid w:val="00537411"/>
    <w:rsid w:val="00540473"/>
    <w:rsid w:val="005410E4"/>
    <w:rsid w:val="005417F5"/>
    <w:rsid w:val="00541972"/>
    <w:rsid w:val="0054245E"/>
    <w:rsid w:val="005429DC"/>
    <w:rsid w:val="00543181"/>
    <w:rsid w:val="005436B5"/>
    <w:rsid w:val="005450E0"/>
    <w:rsid w:val="005458D3"/>
    <w:rsid w:val="00545F39"/>
    <w:rsid w:val="00546324"/>
    <w:rsid w:val="005464A2"/>
    <w:rsid w:val="00546628"/>
    <w:rsid w:val="00546FD1"/>
    <w:rsid w:val="00547009"/>
    <w:rsid w:val="0054772A"/>
    <w:rsid w:val="0055020C"/>
    <w:rsid w:val="0055063D"/>
    <w:rsid w:val="00552279"/>
    <w:rsid w:val="00552F43"/>
    <w:rsid w:val="00552F51"/>
    <w:rsid w:val="005532A8"/>
    <w:rsid w:val="005532B9"/>
    <w:rsid w:val="00553567"/>
    <w:rsid w:val="005549BC"/>
    <w:rsid w:val="005549F6"/>
    <w:rsid w:val="00554C9F"/>
    <w:rsid w:val="00555D4D"/>
    <w:rsid w:val="0055702A"/>
    <w:rsid w:val="005572CC"/>
    <w:rsid w:val="00557508"/>
    <w:rsid w:val="00557555"/>
    <w:rsid w:val="00557767"/>
    <w:rsid w:val="0056047F"/>
    <w:rsid w:val="0056068C"/>
    <w:rsid w:val="005610EE"/>
    <w:rsid w:val="0056119B"/>
    <w:rsid w:val="00561599"/>
    <w:rsid w:val="00562102"/>
    <w:rsid w:val="0056293E"/>
    <w:rsid w:val="005631E1"/>
    <w:rsid w:val="0056322F"/>
    <w:rsid w:val="005645ED"/>
    <w:rsid w:val="00565716"/>
    <w:rsid w:val="00565797"/>
    <w:rsid w:val="0056761B"/>
    <w:rsid w:val="005704EA"/>
    <w:rsid w:val="005721B3"/>
    <w:rsid w:val="0057284A"/>
    <w:rsid w:val="0057287D"/>
    <w:rsid w:val="00572F88"/>
    <w:rsid w:val="0057353D"/>
    <w:rsid w:val="005738D5"/>
    <w:rsid w:val="005738E2"/>
    <w:rsid w:val="00573DD2"/>
    <w:rsid w:val="00574280"/>
    <w:rsid w:val="005742EF"/>
    <w:rsid w:val="00574C19"/>
    <w:rsid w:val="00574E15"/>
    <w:rsid w:val="00575AA1"/>
    <w:rsid w:val="00575B91"/>
    <w:rsid w:val="00575DC8"/>
    <w:rsid w:val="00575FA0"/>
    <w:rsid w:val="00576151"/>
    <w:rsid w:val="00576368"/>
    <w:rsid w:val="005764D2"/>
    <w:rsid w:val="00577D5A"/>
    <w:rsid w:val="00580303"/>
    <w:rsid w:val="00580D25"/>
    <w:rsid w:val="00580DD0"/>
    <w:rsid w:val="005815C3"/>
    <w:rsid w:val="00581B6C"/>
    <w:rsid w:val="00582BC3"/>
    <w:rsid w:val="00583418"/>
    <w:rsid w:val="005836E8"/>
    <w:rsid w:val="005837DE"/>
    <w:rsid w:val="00584799"/>
    <w:rsid w:val="005850E6"/>
    <w:rsid w:val="00585490"/>
    <w:rsid w:val="005858DB"/>
    <w:rsid w:val="00585964"/>
    <w:rsid w:val="005861C9"/>
    <w:rsid w:val="00586B0B"/>
    <w:rsid w:val="00587308"/>
    <w:rsid w:val="00587CFE"/>
    <w:rsid w:val="0059003D"/>
    <w:rsid w:val="00590323"/>
    <w:rsid w:val="005914A4"/>
    <w:rsid w:val="00591549"/>
    <w:rsid w:val="00591DF6"/>
    <w:rsid w:val="00592401"/>
    <w:rsid w:val="00592642"/>
    <w:rsid w:val="00592D57"/>
    <w:rsid w:val="00593AC7"/>
    <w:rsid w:val="00594C22"/>
    <w:rsid w:val="00594C68"/>
    <w:rsid w:val="00595549"/>
    <w:rsid w:val="005955A3"/>
    <w:rsid w:val="00595C28"/>
    <w:rsid w:val="00596454"/>
    <w:rsid w:val="005973AA"/>
    <w:rsid w:val="005A0064"/>
    <w:rsid w:val="005A08AF"/>
    <w:rsid w:val="005A0D3D"/>
    <w:rsid w:val="005A1281"/>
    <w:rsid w:val="005A1E0E"/>
    <w:rsid w:val="005A1F84"/>
    <w:rsid w:val="005A1FEC"/>
    <w:rsid w:val="005A3799"/>
    <w:rsid w:val="005A419B"/>
    <w:rsid w:val="005A4591"/>
    <w:rsid w:val="005A54F1"/>
    <w:rsid w:val="005A566F"/>
    <w:rsid w:val="005A588E"/>
    <w:rsid w:val="005A5DAE"/>
    <w:rsid w:val="005A615E"/>
    <w:rsid w:val="005A6230"/>
    <w:rsid w:val="005A638B"/>
    <w:rsid w:val="005A662F"/>
    <w:rsid w:val="005A7B09"/>
    <w:rsid w:val="005B002E"/>
    <w:rsid w:val="005B00E7"/>
    <w:rsid w:val="005B0636"/>
    <w:rsid w:val="005B0878"/>
    <w:rsid w:val="005B134F"/>
    <w:rsid w:val="005B3D44"/>
    <w:rsid w:val="005B4423"/>
    <w:rsid w:val="005B44FA"/>
    <w:rsid w:val="005B5DB7"/>
    <w:rsid w:val="005B6285"/>
    <w:rsid w:val="005B6E0B"/>
    <w:rsid w:val="005B718D"/>
    <w:rsid w:val="005B7538"/>
    <w:rsid w:val="005C02E3"/>
    <w:rsid w:val="005C0476"/>
    <w:rsid w:val="005C0A57"/>
    <w:rsid w:val="005C0C42"/>
    <w:rsid w:val="005C187E"/>
    <w:rsid w:val="005C18B8"/>
    <w:rsid w:val="005C19C4"/>
    <w:rsid w:val="005C23DB"/>
    <w:rsid w:val="005C258C"/>
    <w:rsid w:val="005C2824"/>
    <w:rsid w:val="005C2E98"/>
    <w:rsid w:val="005C470A"/>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1422"/>
    <w:rsid w:val="005D159E"/>
    <w:rsid w:val="005D165F"/>
    <w:rsid w:val="005D17C2"/>
    <w:rsid w:val="005D1FA7"/>
    <w:rsid w:val="005D35DC"/>
    <w:rsid w:val="005D3A5E"/>
    <w:rsid w:val="005D4135"/>
    <w:rsid w:val="005D41F4"/>
    <w:rsid w:val="005D43B0"/>
    <w:rsid w:val="005D4625"/>
    <w:rsid w:val="005D463B"/>
    <w:rsid w:val="005D595E"/>
    <w:rsid w:val="005D64E5"/>
    <w:rsid w:val="005D7956"/>
    <w:rsid w:val="005E1E9C"/>
    <w:rsid w:val="005E1FEF"/>
    <w:rsid w:val="005E2C2C"/>
    <w:rsid w:val="005E345A"/>
    <w:rsid w:val="005E4261"/>
    <w:rsid w:val="005E477E"/>
    <w:rsid w:val="005E480F"/>
    <w:rsid w:val="005E599A"/>
    <w:rsid w:val="005E5F39"/>
    <w:rsid w:val="005E64C8"/>
    <w:rsid w:val="005E6539"/>
    <w:rsid w:val="005E69DE"/>
    <w:rsid w:val="005E6EFD"/>
    <w:rsid w:val="005E7510"/>
    <w:rsid w:val="005F04E2"/>
    <w:rsid w:val="005F11C1"/>
    <w:rsid w:val="005F122C"/>
    <w:rsid w:val="005F1A62"/>
    <w:rsid w:val="005F22AD"/>
    <w:rsid w:val="005F234D"/>
    <w:rsid w:val="005F2BA1"/>
    <w:rsid w:val="005F4753"/>
    <w:rsid w:val="005F5168"/>
    <w:rsid w:val="005F5D6E"/>
    <w:rsid w:val="005F5DE2"/>
    <w:rsid w:val="005F6885"/>
    <w:rsid w:val="005F6B0E"/>
    <w:rsid w:val="005F6E9E"/>
    <w:rsid w:val="005F74B5"/>
    <w:rsid w:val="006002BA"/>
    <w:rsid w:val="0060053D"/>
    <w:rsid w:val="00600C53"/>
    <w:rsid w:val="00600D48"/>
    <w:rsid w:val="00601619"/>
    <w:rsid w:val="00601C54"/>
    <w:rsid w:val="006022C9"/>
    <w:rsid w:val="006030BD"/>
    <w:rsid w:val="0060344F"/>
    <w:rsid w:val="00603526"/>
    <w:rsid w:val="006038D1"/>
    <w:rsid w:val="006042CD"/>
    <w:rsid w:val="00604524"/>
    <w:rsid w:val="00604C79"/>
    <w:rsid w:val="00604DFC"/>
    <w:rsid w:val="0060548F"/>
    <w:rsid w:val="006054C2"/>
    <w:rsid w:val="006057F5"/>
    <w:rsid w:val="00605FE9"/>
    <w:rsid w:val="0060691C"/>
    <w:rsid w:val="00606994"/>
    <w:rsid w:val="00606EA8"/>
    <w:rsid w:val="0060769D"/>
    <w:rsid w:val="006078C2"/>
    <w:rsid w:val="00610040"/>
    <w:rsid w:val="006105A0"/>
    <w:rsid w:val="00610741"/>
    <w:rsid w:val="00610D43"/>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6821"/>
    <w:rsid w:val="00616B4D"/>
    <w:rsid w:val="00617310"/>
    <w:rsid w:val="00617428"/>
    <w:rsid w:val="00620368"/>
    <w:rsid w:val="00621B12"/>
    <w:rsid w:val="00623989"/>
    <w:rsid w:val="00623F44"/>
    <w:rsid w:val="00624B1C"/>
    <w:rsid w:val="00625456"/>
    <w:rsid w:val="00626207"/>
    <w:rsid w:val="00626783"/>
    <w:rsid w:val="00626DD8"/>
    <w:rsid w:val="006271F5"/>
    <w:rsid w:val="0062732B"/>
    <w:rsid w:val="006273DB"/>
    <w:rsid w:val="006274F4"/>
    <w:rsid w:val="006278EE"/>
    <w:rsid w:val="006279ED"/>
    <w:rsid w:val="00627D4A"/>
    <w:rsid w:val="00630E6B"/>
    <w:rsid w:val="00631363"/>
    <w:rsid w:val="006316C1"/>
    <w:rsid w:val="00631920"/>
    <w:rsid w:val="00632015"/>
    <w:rsid w:val="006320AE"/>
    <w:rsid w:val="006321BB"/>
    <w:rsid w:val="0063274E"/>
    <w:rsid w:val="00633379"/>
    <w:rsid w:val="00633AD1"/>
    <w:rsid w:val="00633C98"/>
    <w:rsid w:val="00634944"/>
    <w:rsid w:val="00634D36"/>
    <w:rsid w:val="00634D48"/>
    <w:rsid w:val="00635722"/>
    <w:rsid w:val="00637327"/>
    <w:rsid w:val="006402DD"/>
    <w:rsid w:val="006406FF"/>
    <w:rsid w:val="00640847"/>
    <w:rsid w:val="00640F06"/>
    <w:rsid w:val="00641B3E"/>
    <w:rsid w:val="00641DB6"/>
    <w:rsid w:val="00641FA1"/>
    <w:rsid w:val="006420E2"/>
    <w:rsid w:val="00642537"/>
    <w:rsid w:val="006425E7"/>
    <w:rsid w:val="00642A5C"/>
    <w:rsid w:val="00643274"/>
    <w:rsid w:val="0064370E"/>
    <w:rsid w:val="00643B46"/>
    <w:rsid w:val="00643B8A"/>
    <w:rsid w:val="00644D74"/>
    <w:rsid w:val="006458B5"/>
    <w:rsid w:val="00645AFA"/>
    <w:rsid w:val="00645D06"/>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417"/>
    <w:rsid w:val="00655651"/>
    <w:rsid w:val="006557B0"/>
    <w:rsid w:val="00656568"/>
    <w:rsid w:val="00656B28"/>
    <w:rsid w:val="00656EDD"/>
    <w:rsid w:val="006573F3"/>
    <w:rsid w:val="006579F4"/>
    <w:rsid w:val="00657CEA"/>
    <w:rsid w:val="0066003C"/>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2F2"/>
    <w:rsid w:val="006663C0"/>
    <w:rsid w:val="006664C8"/>
    <w:rsid w:val="00666E1D"/>
    <w:rsid w:val="00667ADF"/>
    <w:rsid w:val="00667B5A"/>
    <w:rsid w:val="00667F45"/>
    <w:rsid w:val="00670459"/>
    <w:rsid w:val="006718F8"/>
    <w:rsid w:val="006726AB"/>
    <w:rsid w:val="00672D22"/>
    <w:rsid w:val="00673261"/>
    <w:rsid w:val="00673D7E"/>
    <w:rsid w:val="0067466A"/>
    <w:rsid w:val="00674EEF"/>
    <w:rsid w:val="00675895"/>
    <w:rsid w:val="00675B97"/>
    <w:rsid w:val="00676665"/>
    <w:rsid w:val="0067765C"/>
    <w:rsid w:val="00677B0B"/>
    <w:rsid w:val="006805F8"/>
    <w:rsid w:val="006808A2"/>
    <w:rsid w:val="0068175B"/>
    <w:rsid w:val="006817B4"/>
    <w:rsid w:val="006825D1"/>
    <w:rsid w:val="0068280F"/>
    <w:rsid w:val="00682A4D"/>
    <w:rsid w:val="00683642"/>
    <w:rsid w:val="00683909"/>
    <w:rsid w:val="00684184"/>
    <w:rsid w:val="006842E1"/>
    <w:rsid w:val="00684AA6"/>
    <w:rsid w:val="00684B96"/>
    <w:rsid w:val="006853A1"/>
    <w:rsid w:val="006856C0"/>
    <w:rsid w:val="006867D5"/>
    <w:rsid w:val="00686F7A"/>
    <w:rsid w:val="006877DB"/>
    <w:rsid w:val="00687C17"/>
    <w:rsid w:val="00690095"/>
    <w:rsid w:val="0069017A"/>
    <w:rsid w:val="00690490"/>
    <w:rsid w:val="006914FE"/>
    <w:rsid w:val="006918EE"/>
    <w:rsid w:val="00691BA0"/>
    <w:rsid w:val="00691F11"/>
    <w:rsid w:val="00692682"/>
    <w:rsid w:val="00692A6A"/>
    <w:rsid w:val="00692E8E"/>
    <w:rsid w:val="00692F61"/>
    <w:rsid w:val="00692F75"/>
    <w:rsid w:val="00694373"/>
    <w:rsid w:val="0069504A"/>
    <w:rsid w:val="00695558"/>
    <w:rsid w:val="00695699"/>
    <w:rsid w:val="00695FEA"/>
    <w:rsid w:val="0069618B"/>
    <w:rsid w:val="0069658E"/>
    <w:rsid w:val="00696C66"/>
    <w:rsid w:val="006A05A5"/>
    <w:rsid w:val="006A0CBB"/>
    <w:rsid w:val="006A1353"/>
    <w:rsid w:val="006A1CFB"/>
    <w:rsid w:val="006A2B85"/>
    <w:rsid w:val="006A2C54"/>
    <w:rsid w:val="006A3A10"/>
    <w:rsid w:val="006A3A7F"/>
    <w:rsid w:val="006A3B3B"/>
    <w:rsid w:val="006A48AC"/>
    <w:rsid w:val="006A4A7F"/>
    <w:rsid w:val="006A6971"/>
    <w:rsid w:val="006A6E83"/>
    <w:rsid w:val="006A7AC1"/>
    <w:rsid w:val="006A7F13"/>
    <w:rsid w:val="006A7F66"/>
    <w:rsid w:val="006B0442"/>
    <w:rsid w:val="006B04EF"/>
    <w:rsid w:val="006B14ED"/>
    <w:rsid w:val="006B2AF3"/>
    <w:rsid w:val="006B4BDB"/>
    <w:rsid w:val="006B4D60"/>
    <w:rsid w:val="006B50FA"/>
    <w:rsid w:val="006B6698"/>
    <w:rsid w:val="006B6F08"/>
    <w:rsid w:val="006C0355"/>
    <w:rsid w:val="006C0488"/>
    <w:rsid w:val="006C1590"/>
    <w:rsid w:val="006C260E"/>
    <w:rsid w:val="006C2612"/>
    <w:rsid w:val="006C2655"/>
    <w:rsid w:val="006C29CF"/>
    <w:rsid w:val="006C2B2A"/>
    <w:rsid w:val="006C2FB8"/>
    <w:rsid w:val="006C2FC4"/>
    <w:rsid w:val="006C372B"/>
    <w:rsid w:val="006C37D5"/>
    <w:rsid w:val="006C38FB"/>
    <w:rsid w:val="006C39BE"/>
    <w:rsid w:val="006C3AE8"/>
    <w:rsid w:val="006C3EF4"/>
    <w:rsid w:val="006C3F66"/>
    <w:rsid w:val="006C4D50"/>
    <w:rsid w:val="006C4F31"/>
    <w:rsid w:val="006C5A7D"/>
    <w:rsid w:val="006C5B74"/>
    <w:rsid w:val="006C5C5B"/>
    <w:rsid w:val="006C6843"/>
    <w:rsid w:val="006C6950"/>
    <w:rsid w:val="006C6FA5"/>
    <w:rsid w:val="006C7CDD"/>
    <w:rsid w:val="006C7D03"/>
    <w:rsid w:val="006C7D96"/>
    <w:rsid w:val="006D0146"/>
    <w:rsid w:val="006D0182"/>
    <w:rsid w:val="006D08AE"/>
    <w:rsid w:val="006D0985"/>
    <w:rsid w:val="006D0A30"/>
    <w:rsid w:val="006D0B77"/>
    <w:rsid w:val="006D1BCA"/>
    <w:rsid w:val="006D1EB9"/>
    <w:rsid w:val="006D25EC"/>
    <w:rsid w:val="006D2A9C"/>
    <w:rsid w:val="006D30E6"/>
    <w:rsid w:val="006D35B4"/>
    <w:rsid w:val="006D516E"/>
    <w:rsid w:val="006D523D"/>
    <w:rsid w:val="006D53B5"/>
    <w:rsid w:val="006D669F"/>
    <w:rsid w:val="006D6C75"/>
    <w:rsid w:val="006D717B"/>
    <w:rsid w:val="006D7810"/>
    <w:rsid w:val="006E064C"/>
    <w:rsid w:val="006E0C02"/>
    <w:rsid w:val="006E1452"/>
    <w:rsid w:val="006E16E6"/>
    <w:rsid w:val="006E1727"/>
    <w:rsid w:val="006E1ECC"/>
    <w:rsid w:val="006E2263"/>
    <w:rsid w:val="006E2D78"/>
    <w:rsid w:val="006E2E2A"/>
    <w:rsid w:val="006E390D"/>
    <w:rsid w:val="006E41D3"/>
    <w:rsid w:val="006E507C"/>
    <w:rsid w:val="006E5442"/>
    <w:rsid w:val="006E563C"/>
    <w:rsid w:val="006E5668"/>
    <w:rsid w:val="006E5B64"/>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27"/>
    <w:rsid w:val="006F31B8"/>
    <w:rsid w:val="006F3318"/>
    <w:rsid w:val="006F3935"/>
    <w:rsid w:val="006F3AD6"/>
    <w:rsid w:val="006F3F4C"/>
    <w:rsid w:val="006F466B"/>
    <w:rsid w:val="006F4EAF"/>
    <w:rsid w:val="006F4F07"/>
    <w:rsid w:val="006F5135"/>
    <w:rsid w:val="006F56AE"/>
    <w:rsid w:val="006F5B07"/>
    <w:rsid w:val="006F6264"/>
    <w:rsid w:val="006F7CC3"/>
    <w:rsid w:val="00700960"/>
    <w:rsid w:val="00700AB6"/>
    <w:rsid w:val="00701B60"/>
    <w:rsid w:val="00701BF4"/>
    <w:rsid w:val="00702525"/>
    <w:rsid w:val="00702C39"/>
    <w:rsid w:val="00702C53"/>
    <w:rsid w:val="007034F1"/>
    <w:rsid w:val="00703608"/>
    <w:rsid w:val="00703A3D"/>
    <w:rsid w:val="00703B22"/>
    <w:rsid w:val="00704106"/>
    <w:rsid w:val="0070419E"/>
    <w:rsid w:val="007050EC"/>
    <w:rsid w:val="0070671B"/>
    <w:rsid w:val="007070E1"/>
    <w:rsid w:val="007109BD"/>
    <w:rsid w:val="00710C3A"/>
    <w:rsid w:val="00710E21"/>
    <w:rsid w:val="007113AE"/>
    <w:rsid w:val="007113C5"/>
    <w:rsid w:val="007114C7"/>
    <w:rsid w:val="007121E9"/>
    <w:rsid w:val="007122A3"/>
    <w:rsid w:val="00712CC1"/>
    <w:rsid w:val="00713027"/>
    <w:rsid w:val="00713678"/>
    <w:rsid w:val="007136E4"/>
    <w:rsid w:val="00714382"/>
    <w:rsid w:val="00714DF4"/>
    <w:rsid w:val="007150DA"/>
    <w:rsid w:val="007155A3"/>
    <w:rsid w:val="00715DCD"/>
    <w:rsid w:val="007167E6"/>
    <w:rsid w:val="00716908"/>
    <w:rsid w:val="00716C7F"/>
    <w:rsid w:val="00716FD5"/>
    <w:rsid w:val="007170A3"/>
    <w:rsid w:val="00717156"/>
    <w:rsid w:val="007172C3"/>
    <w:rsid w:val="00717350"/>
    <w:rsid w:val="007205B8"/>
    <w:rsid w:val="0072088F"/>
    <w:rsid w:val="007210DE"/>
    <w:rsid w:val="0072131D"/>
    <w:rsid w:val="00721979"/>
    <w:rsid w:val="00721A7C"/>
    <w:rsid w:val="007229DA"/>
    <w:rsid w:val="00722B8F"/>
    <w:rsid w:val="00722FCF"/>
    <w:rsid w:val="00724A26"/>
    <w:rsid w:val="00725116"/>
    <w:rsid w:val="007251C3"/>
    <w:rsid w:val="00725203"/>
    <w:rsid w:val="0072566B"/>
    <w:rsid w:val="00726417"/>
    <w:rsid w:val="007268E9"/>
    <w:rsid w:val="007269FB"/>
    <w:rsid w:val="00726B9D"/>
    <w:rsid w:val="0072741B"/>
    <w:rsid w:val="00727579"/>
    <w:rsid w:val="00727CFB"/>
    <w:rsid w:val="00730084"/>
    <w:rsid w:val="00731319"/>
    <w:rsid w:val="007338BF"/>
    <w:rsid w:val="0073452C"/>
    <w:rsid w:val="0073469E"/>
    <w:rsid w:val="00734B9B"/>
    <w:rsid w:val="00735712"/>
    <w:rsid w:val="007358EB"/>
    <w:rsid w:val="00735E8B"/>
    <w:rsid w:val="00735F06"/>
    <w:rsid w:val="007362E8"/>
    <w:rsid w:val="00736A7B"/>
    <w:rsid w:val="00736C6F"/>
    <w:rsid w:val="007402F1"/>
    <w:rsid w:val="0074107A"/>
    <w:rsid w:val="007416D2"/>
    <w:rsid w:val="00741C06"/>
    <w:rsid w:val="00742768"/>
    <w:rsid w:val="00743D37"/>
    <w:rsid w:val="00743F78"/>
    <w:rsid w:val="0074402B"/>
    <w:rsid w:val="00744C1F"/>
    <w:rsid w:val="007456A3"/>
    <w:rsid w:val="00745705"/>
    <w:rsid w:val="00745C9E"/>
    <w:rsid w:val="00745CF6"/>
    <w:rsid w:val="007465BA"/>
    <w:rsid w:val="0074674B"/>
    <w:rsid w:val="00747701"/>
    <w:rsid w:val="00750195"/>
    <w:rsid w:val="00751885"/>
    <w:rsid w:val="00752265"/>
    <w:rsid w:val="007525FD"/>
    <w:rsid w:val="00752C30"/>
    <w:rsid w:val="00752C81"/>
    <w:rsid w:val="00752D43"/>
    <w:rsid w:val="007534BE"/>
    <w:rsid w:val="00753964"/>
    <w:rsid w:val="0075428B"/>
    <w:rsid w:val="00755098"/>
    <w:rsid w:val="00755C20"/>
    <w:rsid w:val="0075700E"/>
    <w:rsid w:val="00757E9C"/>
    <w:rsid w:val="00761284"/>
    <w:rsid w:val="00761A53"/>
    <w:rsid w:val="0076206A"/>
    <w:rsid w:val="00762896"/>
    <w:rsid w:val="0076297B"/>
    <w:rsid w:val="007631C1"/>
    <w:rsid w:val="007637DF"/>
    <w:rsid w:val="00763FC2"/>
    <w:rsid w:val="0076423E"/>
    <w:rsid w:val="0076451B"/>
    <w:rsid w:val="00764ED8"/>
    <w:rsid w:val="007653C1"/>
    <w:rsid w:val="0076610B"/>
    <w:rsid w:val="0076635D"/>
    <w:rsid w:val="00766CBE"/>
    <w:rsid w:val="00767574"/>
    <w:rsid w:val="007675E9"/>
    <w:rsid w:val="007704E1"/>
    <w:rsid w:val="007709FF"/>
    <w:rsid w:val="007717DE"/>
    <w:rsid w:val="00771980"/>
    <w:rsid w:val="00771EDD"/>
    <w:rsid w:val="00772538"/>
    <w:rsid w:val="00772586"/>
    <w:rsid w:val="00772901"/>
    <w:rsid w:val="007729AF"/>
    <w:rsid w:val="00772DAA"/>
    <w:rsid w:val="00773373"/>
    <w:rsid w:val="00773A5A"/>
    <w:rsid w:val="00774010"/>
    <w:rsid w:val="007741C0"/>
    <w:rsid w:val="0077426D"/>
    <w:rsid w:val="007749FF"/>
    <w:rsid w:val="00775200"/>
    <w:rsid w:val="007752B9"/>
    <w:rsid w:val="00775ED9"/>
    <w:rsid w:val="00776DC6"/>
    <w:rsid w:val="007774A9"/>
    <w:rsid w:val="00777681"/>
    <w:rsid w:val="00777880"/>
    <w:rsid w:val="00777F5E"/>
    <w:rsid w:val="007806A8"/>
    <w:rsid w:val="00781085"/>
    <w:rsid w:val="007815D3"/>
    <w:rsid w:val="00781743"/>
    <w:rsid w:val="00781AB8"/>
    <w:rsid w:val="0078226B"/>
    <w:rsid w:val="00782A33"/>
    <w:rsid w:val="0078387B"/>
    <w:rsid w:val="00783B96"/>
    <w:rsid w:val="00784C37"/>
    <w:rsid w:val="00784D10"/>
    <w:rsid w:val="0078528E"/>
    <w:rsid w:val="00785EA1"/>
    <w:rsid w:val="00786B73"/>
    <w:rsid w:val="00787BB9"/>
    <w:rsid w:val="0079037A"/>
    <w:rsid w:val="007904E8"/>
    <w:rsid w:val="0079111B"/>
    <w:rsid w:val="00791564"/>
    <w:rsid w:val="00791A4B"/>
    <w:rsid w:val="007925CD"/>
    <w:rsid w:val="0079295D"/>
    <w:rsid w:val="00793CE7"/>
    <w:rsid w:val="0079409C"/>
    <w:rsid w:val="007940E6"/>
    <w:rsid w:val="00794E62"/>
    <w:rsid w:val="007950E0"/>
    <w:rsid w:val="00795115"/>
    <w:rsid w:val="007958CD"/>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15C"/>
    <w:rsid w:val="007A3388"/>
    <w:rsid w:val="007A43CC"/>
    <w:rsid w:val="007A47D8"/>
    <w:rsid w:val="007A487A"/>
    <w:rsid w:val="007A5290"/>
    <w:rsid w:val="007A5E8D"/>
    <w:rsid w:val="007A5E95"/>
    <w:rsid w:val="007A6E10"/>
    <w:rsid w:val="007A734B"/>
    <w:rsid w:val="007A79FC"/>
    <w:rsid w:val="007A7DBF"/>
    <w:rsid w:val="007B1830"/>
    <w:rsid w:val="007B1E1E"/>
    <w:rsid w:val="007B231F"/>
    <w:rsid w:val="007B2B5C"/>
    <w:rsid w:val="007B2D31"/>
    <w:rsid w:val="007B2E0F"/>
    <w:rsid w:val="007B3033"/>
    <w:rsid w:val="007B3D65"/>
    <w:rsid w:val="007B3E2E"/>
    <w:rsid w:val="007B3EC5"/>
    <w:rsid w:val="007B43CA"/>
    <w:rsid w:val="007B4654"/>
    <w:rsid w:val="007B4666"/>
    <w:rsid w:val="007B49A9"/>
    <w:rsid w:val="007B4AD8"/>
    <w:rsid w:val="007B4FF5"/>
    <w:rsid w:val="007B503F"/>
    <w:rsid w:val="007B5BBD"/>
    <w:rsid w:val="007B5E60"/>
    <w:rsid w:val="007B64C6"/>
    <w:rsid w:val="007B6563"/>
    <w:rsid w:val="007B6624"/>
    <w:rsid w:val="007B67FD"/>
    <w:rsid w:val="007B7431"/>
    <w:rsid w:val="007B7676"/>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49BD"/>
    <w:rsid w:val="007C54B7"/>
    <w:rsid w:val="007C5E17"/>
    <w:rsid w:val="007C609F"/>
    <w:rsid w:val="007C6434"/>
    <w:rsid w:val="007C66BD"/>
    <w:rsid w:val="007C6E34"/>
    <w:rsid w:val="007D0352"/>
    <w:rsid w:val="007D12BA"/>
    <w:rsid w:val="007D1486"/>
    <w:rsid w:val="007D14A1"/>
    <w:rsid w:val="007D1728"/>
    <w:rsid w:val="007D38AC"/>
    <w:rsid w:val="007D3BCC"/>
    <w:rsid w:val="007D46A9"/>
    <w:rsid w:val="007D46D6"/>
    <w:rsid w:val="007D5A11"/>
    <w:rsid w:val="007D5A49"/>
    <w:rsid w:val="007D5C18"/>
    <w:rsid w:val="007D627E"/>
    <w:rsid w:val="007D6DFE"/>
    <w:rsid w:val="007D722C"/>
    <w:rsid w:val="007D786A"/>
    <w:rsid w:val="007D7F1F"/>
    <w:rsid w:val="007E04DF"/>
    <w:rsid w:val="007E15A9"/>
    <w:rsid w:val="007E1983"/>
    <w:rsid w:val="007E1BFE"/>
    <w:rsid w:val="007E2417"/>
    <w:rsid w:val="007E2565"/>
    <w:rsid w:val="007E32C7"/>
    <w:rsid w:val="007E3922"/>
    <w:rsid w:val="007E44F9"/>
    <w:rsid w:val="007E460F"/>
    <w:rsid w:val="007E467F"/>
    <w:rsid w:val="007E4A33"/>
    <w:rsid w:val="007E4E88"/>
    <w:rsid w:val="007E503C"/>
    <w:rsid w:val="007E520F"/>
    <w:rsid w:val="007E53EC"/>
    <w:rsid w:val="007E54F5"/>
    <w:rsid w:val="007E695F"/>
    <w:rsid w:val="007E6B6B"/>
    <w:rsid w:val="007E72C5"/>
    <w:rsid w:val="007E7850"/>
    <w:rsid w:val="007E787B"/>
    <w:rsid w:val="007E7C36"/>
    <w:rsid w:val="007F0338"/>
    <w:rsid w:val="007F05A9"/>
    <w:rsid w:val="007F0B3F"/>
    <w:rsid w:val="007F0BBB"/>
    <w:rsid w:val="007F16E6"/>
    <w:rsid w:val="007F17E9"/>
    <w:rsid w:val="007F1ECB"/>
    <w:rsid w:val="007F249F"/>
    <w:rsid w:val="007F2C04"/>
    <w:rsid w:val="007F39C1"/>
    <w:rsid w:val="007F3BE3"/>
    <w:rsid w:val="007F3CE2"/>
    <w:rsid w:val="007F3EA4"/>
    <w:rsid w:val="007F47B2"/>
    <w:rsid w:val="007F548E"/>
    <w:rsid w:val="007F5E5E"/>
    <w:rsid w:val="007F6325"/>
    <w:rsid w:val="007F65EE"/>
    <w:rsid w:val="007F69BA"/>
    <w:rsid w:val="007F6E44"/>
    <w:rsid w:val="007F7276"/>
    <w:rsid w:val="007F7A00"/>
    <w:rsid w:val="008006D6"/>
    <w:rsid w:val="008007CD"/>
    <w:rsid w:val="00801062"/>
    <w:rsid w:val="00801150"/>
    <w:rsid w:val="00801B3A"/>
    <w:rsid w:val="00801BDC"/>
    <w:rsid w:val="00801CE9"/>
    <w:rsid w:val="008027B7"/>
    <w:rsid w:val="00802FFF"/>
    <w:rsid w:val="00803D5B"/>
    <w:rsid w:val="008040C0"/>
    <w:rsid w:val="008061EA"/>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1900"/>
    <w:rsid w:val="00811F48"/>
    <w:rsid w:val="00812F8E"/>
    <w:rsid w:val="00812FE1"/>
    <w:rsid w:val="0081300B"/>
    <w:rsid w:val="00813427"/>
    <w:rsid w:val="00815233"/>
    <w:rsid w:val="00815484"/>
    <w:rsid w:val="00816B18"/>
    <w:rsid w:val="00816F20"/>
    <w:rsid w:val="008179BD"/>
    <w:rsid w:val="00817B5C"/>
    <w:rsid w:val="00817D40"/>
    <w:rsid w:val="00820069"/>
    <w:rsid w:val="00820426"/>
    <w:rsid w:val="00820963"/>
    <w:rsid w:val="00821319"/>
    <w:rsid w:val="008214CA"/>
    <w:rsid w:val="00821EE8"/>
    <w:rsid w:val="008224DD"/>
    <w:rsid w:val="00823485"/>
    <w:rsid w:val="008238E1"/>
    <w:rsid w:val="008241D1"/>
    <w:rsid w:val="00824315"/>
    <w:rsid w:val="008246DB"/>
    <w:rsid w:val="00826ACC"/>
    <w:rsid w:val="00826C52"/>
    <w:rsid w:val="00826DEC"/>
    <w:rsid w:val="008271F1"/>
    <w:rsid w:val="0082788D"/>
    <w:rsid w:val="00827AD0"/>
    <w:rsid w:val="00827B80"/>
    <w:rsid w:val="00827E61"/>
    <w:rsid w:val="008303F1"/>
    <w:rsid w:val="00830604"/>
    <w:rsid w:val="00830659"/>
    <w:rsid w:val="00830735"/>
    <w:rsid w:val="0083081F"/>
    <w:rsid w:val="00830BB1"/>
    <w:rsid w:val="00831263"/>
    <w:rsid w:val="00831DD8"/>
    <w:rsid w:val="00831E94"/>
    <w:rsid w:val="0083297C"/>
    <w:rsid w:val="00832C53"/>
    <w:rsid w:val="00833394"/>
    <w:rsid w:val="008337AF"/>
    <w:rsid w:val="0083398C"/>
    <w:rsid w:val="008350AC"/>
    <w:rsid w:val="00835638"/>
    <w:rsid w:val="00835C87"/>
    <w:rsid w:val="00836D2E"/>
    <w:rsid w:val="00837034"/>
    <w:rsid w:val="00837B23"/>
    <w:rsid w:val="00840520"/>
    <w:rsid w:val="0084060F"/>
    <w:rsid w:val="00840D1D"/>
    <w:rsid w:val="00840E13"/>
    <w:rsid w:val="00840ED7"/>
    <w:rsid w:val="00841128"/>
    <w:rsid w:val="0084179B"/>
    <w:rsid w:val="00841A87"/>
    <w:rsid w:val="00841ABB"/>
    <w:rsid w:val="00841BFD"/>
    <w:rsid w:val="008430F3"/>
    <w:rsid w:val="008432A3"/>
    <w:rsid w:val="00843567"/>
    <w:rsid w:val="008436BF"/>
    <w:rsid w:val="008439DD"/>
    <w:rsid w:val="00844889"/>
    <w:rsid w:val="008448D7"/>
    <w:rsid w:val="008453CB"/>
    <w:rsid w:val="008456BF"/>
    <w:rsid w:val="00845CC0"/>
    <w:rsid w:val="00845D84"/>
    <w:rsid w:val="00846653"/>
    <w:rsid w:val="00846721"/>
    <w:rsid w:val="00846987"/>
    <w:rsid w:val="0084710B"/>
    <w:rsid w:val="008472A5"/>
    <w:rsid w:val="00847453"/>
    <w:rsid w:val="0085060C"/>
    <w:rsid w:val="008506C7"/>
    <w:rsid w:val="00850CA7"/>
    <w:rsid w:val="00851153"/>
    <w:rsid w:val="0085123E"/>
    <w:rsid w:val="00851BF7"/>
    <w:rsid w:val="00851D2A"/>
    <w:rsid w:val="0085424E"/>
    <w:rsid w:val="008544B2"/>
    <w:rsid w:val="008544E1"/>
    <w:rsid w:val="00854C9E"/>
    <w:rsid w:val="00854FC3"/>
    <w:rsid w:val="0085538E"/>
    <w:rsid w:val="008555D4"/>
    <w:rsid w:val="0085570D"/>
    <w:rsid w:val="008558CB"/>
    <w:rsid w:val="00857127"/>
    <w:rsid w:val="0085733A"/>
    <w:rsid w:val="00857681"/>
    <w:rsid w:val="00857703"/>
    <w:rsid w:val="00857B7F"/>
    <w:rsid w:val="00857D66"/>
    <w:rsid w:val="008601F0"/>
    <w:rsid w:val="00860F1F"/>
    <w:rsid w:val="0086156B"/>
    <w:rsid w:val="00861B97"/>
    <w:rsid w:val="00862350"/>
    <w:rsid w:val="0086289B"/>
    <w:rsid w:val="00862FE2"/>
    <w:rsid w:val="0086306F"/>
    <w:rsid w:val="0086430D"/>
    <w:rsid w:val="00864D99"/>
    <w:rsid w:val="00866398"/>
    <w:rsid w:val="00867271"/>
    <w:rsid w:val="0087073F"/>
    <w:rsid w:val="00870FC8"/>
    <w:rsid w:val="0087111E"/>
    <w:rsid w:val="00871403"/>
    <w:rsid w:val="00872D59"/>
    <w:rsid w:val="008730FF"/>
    <w:rsid w:val="00873298"/>
    <w:rsid w:val="0087390B"/>
    <w:rsid w:val="00873941"/>
    <w:rsid w:val="00873959"/>
    <w:rsid w:val="00874380"/>
    <w:rsid w:val="00874595"/>
    <w:rsid w:val="00874AEC"/>
    <w:rsid w:val="00875382"/>
    <w:rsid w:val="00875752"/>
    <w:rsid w:val="008759F7"/>
    <w:rsid w:val="00876EF6"/>
    <w:rsid w:val="00876F74"/>
    <w:rsid w:val="0087720F"/>
    <w:rsid w:val="00877E77"/>
    <w:rsid w:val="008804CD"/>
    <w:rsid w:val="008806E4"/>
    <w:rsid w:val="008809D5"/>
    <w:rsid w:val="00880DC8"/>
    <w:rsid w:val="00880E4F"/>
    <w:rsid w:val="00882774"/>
    <w:rsid w:val="00883102"/>
    <w:rsid w:val="00883595"/>
    <w:rsid w:val="0088483A"/>
    <w:rsid w:val="00885DFA"/>
    <w:rsid w:val="00886054"/>
    <w:rsid w:val="008865DD"/>
    <w:rsid w:val="00886D9E"/>
    <w:rsid w:val="00887F31"/>
    <w:rsid w:val="00887FA8"/>
    <w:rsid w:val="0089104A"/>
    <w:rsid w:val="008935AB"/>
    <w:rsid w:val="00894253"/>
    <w:rsid w:val="00894A50"/>
    <w:rsid w:val="008958C4"/>
    <w:rsid w:val="00895E36"/>
    <w:rsid w:val="00895FF3"/>
    <w:rsid w:val="00896227"/>
    <w:rsid w:val="00896491"/>
    <w:rsid w:val="00896739"/>
    <w:rsid w:val="008968DC"/>
    <w:rsid w:val="00896918"/>
    <w:rsid w:val="00896C6A"/>
    <w:rsid w:val="00896D3C"/>
    <w:rsid w:val="0089703E"/>
    <w:rsid w:val="00897096"/>
    <w:rsid w:val="00897EE1"/>
    <w:rsid w:val="008A15A3"/>
    <w:rsid w:val="008A15F2"/>
    <w:rsid w:val="008A1735"/>
    <w:rsid w:val="008A1816"/>
    <w:rsid w:val="008A1BB7"/>
    <w:rsid w:val="008A2144"/>
    <w:rsid w:val="008A244A"/>
    <w:rsid w:val="008A2CBD"/>
    <w:rsid w:val="008A2DA5"/>
    <w:rsid w:val="008A3CDD"/>
    <w:rsid w:val="008A3F49"/>
    <w:rsid w:val="008A4713"/>
    <w:rsid w:val="008A5E24"/>
    <w:rsid w:val="008A6BF4"/>
    <w:rsid w:val="008A71CC"/>
    <w:rsid w:val="008A74A8"/>
    <w:rsid w:val="008B0623"/>
    <w:rsid w:val="008B0B5B"/>
    <w:rsid w:val="008B107C"/>
    <w:rsid w:val="008B20FD"/>
    <w:rsid w:val="008B2281"/>
    <w:rsid w:val="008B2DE0"/>
    <w:rsid w:val="008B397A"/>
    <w:rsid w:val="008B41B3"/>
    <w:rsid w:val="008B461C"/>
    <w:rsid w:val="008B4F34"/>
    <w:rsid w:val="008B595F"/>
    <w:rsid w:val="008B5D3F"/>
    <w:rsid w:val="008B5EB2"/>
    <w:rsid w:val="008B6469"/>
    <w:rsid w:val="008B695B"/>
    <w:rsid w:val="008C10A3"/>
    <w:rsid w:val="008C1187"/>
    <w:rsid w:val="008C12AA"/>
    <w:rsid w:val="008C1D21"/>
    <w:rsid w:val="008C22A6"/>
    <w:rsid w:val="008C24DE"/>
    <w:rsid w:val="008C29EE"/>
    <w:rsid w:val="008C2A05"/>
    <w:rsid w:val="008C3973"/>
    <w:rsid w:val="008C3C7D"/>
    <w:rsid w:val="008C3DB1"/>
    <w:rsid w:val="008C4B4B"/>
    <w:rsid w:val="008C4C53"/>
    <w:rsid w:val="008C56BD"/>
    <w:rsid w:val="008C5864"/>
    <w:rsid w:val="008C5C2D"/>
    <w:rsid w:val="008C678B"/>
    <w:rsid w:val="008C789E"/>
    <w:rsid w:val="008D0864"/>
    <w:rsid w:val="008D0E24"/>
    <w:rsid w:val="008D1675"/>
    <w:rsid w:val="008D17B4"/>
    <w:rsid w:val="008D22DD"/>
    <w:rsid w:val="008D25F8"/>
    <w:rsid w:val="008D27EA"/>
    <w:rsid w:val="008D2A0D"/>
    <w:rsid w:val="008D3DD6"/>
    <w:rsid w:val="008D4149"/>
    <w:rsid w:val="008D447A"/>
    <w:rsid w:val="008D4D76"/>
    <w:rsid w:val="008D4E62"/>
    <w:rsid w:val="008D4F04"/>
    <w:rsid w:val="008D5196"/>
    <w:rsid w:val="008D525B"/>
    <w:rsid w:val="008D5446"/>
    <w:rsid w:val="008D5BD4"/>
    <w:rsid w:val="008D5D1C"/>
    <w:rsid w:val="008D68E8"/>
    <w:rsid w:val="008D6AA0"/>
    <w:rsid w:val="008D7006"/>
    <w:rsid w:val="008D7946"/>
    <w:rsid w:val="008D7E64"/>
    <w:rsid w:val="008E0ABC"/>
    <w:rsid w:val="008E127F"/>
    <w:rsid w:val="008E12D1"/>
    <w:rsid w:val="008E1B1C"/>
    <w:rsid w:val="008E2D2C"/>
    <w:rsid w:val="008E2F46"/>
    <w:rsid w:val="008E4B6F"/>
    <w:rsid w:val="008E56BA"/>
    <w:rsid w:val="008E5FBD"/>
    <w:rsid w:val="008E6297"/>
    <w:rsid w:val="008E6767"/>
    <w:rsid w:val="008E6A62"/>
    <w:rsid w:val="008E74D3"/>
    <w:rsid w:val="008E74E5"/>
    <w:rsid w:val="008E784C"/>
    <w:rsid w:val="008E789F"/>
    <w:rsid w:val="008E7959"/>
    <w:rsid w:val="008F0377"/>
    <w:rsid w:val="008F039B"/>
    <w:rsid w:val="008F05DA"/>
    <w:rsid w:val="008F0CDD"/>
    <w:rsid w:val="008F133E"/>
    <w:rsid w:val="008F15C7"/>
    <w:rsid w:val="008F1860"/>
    <w:rsid w:val="008F18EF"/>
    <w:rsid w:val="008F1C52"/>
    <w:rsid w:val="008F21F7"/>
    <w:rsid w:val="008F2486"/>
    <w:rsid w:val="008F2995"/>
    <w:rsid w:val="008F2AA2"/>
    <w:rsid w:val="008F2ABE"/>
    <w:rsid w:val="008F2AD3"/>
    <w:rsid w:val="008F31B6"/>
    <w:rsid w:val="008F3245"/>
    <w:rsid w:val="008F336E"/>
    <w:rsid w:val="008F365F"/>
    <w:rsid w:val="008F38F1"/>
    <w:rsid w:val="008F4093"/>
    <w:rsid w:val="008F4D6B"/>
    <w:rsid w:val="008F5154"/>
    <w:rsid w:val="008F5A70"/>
    <w:rsid w:val="009013A1"/>
    <w:rsid w:val="00901700"/>
    <w:rsid w:val="00901EF6"/>
    <w:rsid w:val="00902212"/>
    <w:rsid w:val="009024F8"/>
    <w:rsid w:val="00903805"/>
    <w:rsid w:val="00903CBE"/>
    <w:rsid w:val="00903D71"/>
    <w:rsid w:val="00904A0E"/>
    <w:rsid w:val="00904CE4"/>
    <w:rsid w:val="00905989"/>
    <w:rsid w:val="00905DDB"/>
    <w:rsid w:val="0090612D"/>
    <w:rsid w:val="00906506"/>
    <w:rsid w:val="00906BFC"/>
    <w:rsid w:val="00906D29"/>
    <w:rsid w:val="00907366"/>
    <w:rsid w:val="0090736B"/>
    <w:rsid w:val="00907B79"/>
    <w:rsid w:val="00910C6D"/>
    <w:rsid w:val="00911055"/>
    <w:rsid w:val="00911559"/>
    <w:rsid w:val="00911D99"/>
    <w:rsid w:val="00911E0D"/>
    <w:rsid w:val="00911EAB"/>
    <w:rsid w:val="0091221D"/>
    <w:rsid w:val="00913946"/>
    <w:rsid w:val="009156E7"/>
    <w:rsid w:val="009168DE"/>
    <w:rsid w:val="00916E3E"/>
    <w:rsid w:val="0091739E"/>
    <w:rsid w:val="0091745E"/>
    <w:rsid w:val="00917DB4"/>
    <w:rsid w:val="009206E5"/>
    <w:rsid w:val="0092109C"/>
    <w:rsid w:val="00921225"/>
    <w:rsid w:val="00921B83"/>
    <w:rsid w:val="00921C43"/>
    <w:rsid w:val="0092251F"/>
    <w:rsid w:val="009236DA"/>
    <w:rsid w:val="0092371B"/>
    <w:rsid w:val="00923A06"/>
    <w:rsid w:val="00924A1A"/>
    <w:rsid w:val="00924F00"/>
    <w:rsid w:val="00925336"/>
    <w:rsid w:val="00925746"/>
    <w:rsid w:val="009259E6"/>
    <w:rsid w:val="00926483"/>
    <w:rsid w:val="00927179"/>
    <w:rsid w:val="00927186"/>
    <w:rsid w:val="00931141"/>
    <w:rsid w:val="009311C3"/>
    <w:rsid w:val="009312F2"/>
    <w:rsid w:val="00931573"/>
    <w:rsid w:val="00931E76"/>
    <w:rsid w:val="00931FC0"/>
    <w:rsid w:val="00933A0E"/>
    <w:rsid w:val="00933EA7"/>
    <w:rsid w:val="009341B7"/>
    <w:rsid w:val="009364AC"/>
    <w:rsid w:val="0093680F"/>
    <w:rsid w:val="00936ED2"/>
    <w:rsid w:val="0093705D"/>
    <w:rsid w:val="00937107"/>
    <w:rsid w:val="00937769"/>
    <w:rsid w:val="00937797"/>
    <w:rsid w:val="00937DE7"/>
    <w:rsid w:val="0094098C"/>
    <w:rsid w:val="009430D3"/>
    <w:rsid w:val="00943719"/>
    <w:rsid w:val="00944D53"/>
    <w:rsid w:val="009450E6"/>
    <w:rsid w:val="009457A7"/>
    <w:rsid w:val="00945877"/>
    <w:rsid w:val="00945A2B"/>
    <w:rsid w:val="00946CD9"/>
    <w:rsid w:val="00947140"/>
    <w:rsid w:val="009471AE"/>
    <w:rsid w:val="009471B9"/>
    <w:rsid w:val="009479D2"/>
    <w:rsid w:val="00950212"/>
    <w:rsid w:val="00950F71"/>
    <w:rsid w:val="00950F82"/>
    <w:rsid w:val="009522EA"/>
    <w:rsid w:val="009524B1"/>
    <w:rsid w:val="00952AC1"/>
    <w:rsid w:val="00953610"/>
    <w:rsid w:val="0095434D"/>
    <w:rsid w:val="00955776"/>
    <w:rsid w:val="00955D24"/>
    <w:rsid w:val="00956A7B"/>
    <w:rsid w:val="009570DF"/>
    <w:rsid w:val="00957602"/>
    <w:rsid w:val="00957730"/>
    <w:rsid w:val="00957D2E"/>
    <w:rsid w:val="00957D57"/>
    <w:rsid w:val="0096056A"/>
    <w:rsid w:val="0096083B"/>
    <w:rsid w:val="00960FA4"/>
    <w:rsid w:val="009628B3"/>
    <w:rsid w:val="00962B45"/>
    <w:rsid w:val="00962C11"/>
    <w:rsid w:val="00962EAE"/>
    <w:rsid w:val="00963F1B"/>
    <w:rsid w:val="009642CA"/>
    <w:rsid w:val="00964981"/>
    <w:rsid w:val="00966A02"/>
    <w:rsid w:val="009673B5"/>
    <w:rsid w:val="00967702"/>
    <w:rsid w:val="0097061C"/>
    <w:rsid w:val="00970A7C"/>
    <w:rsid w:val="00971527"/>
    <w:rsid w:val="009715AD"/>
    <w:rsid w:val="0097246A"/>
    <w:rsid w:val="00972F30"/>
    <w:rsid w:val="00972F40"/>
    <w:rsid w:val="00973033"/>
    <w:rsid w:val="0097365E"/>
    <w:rsid w:val="0097380E"/>
    <w:rsid w:val="00973A69"/>
    <w:rsid w:val="00973DE1"/>
    <w:rsid w:val="009755AF"/>
    <w:rsid w:val="00975937"/>
    <w:rsid w:val="00975CFE"/>
    <w:rsid w:val="009768AE"/>
    <w:rsid w:val="00976BEE"/>
    <w:rsid w:val="00976DFD"/>
    <w:rsid w:val="009771E3"/>
    <w:rsid w:val="009777B0"/>
    <w:rsid w:val="00977DEF"/>
    <w:rsid w:val="00980459"/>
    <w:rsid w:val="00980625"/>
    <w:rsid w:val="00980D36"/>
    <w:rsid w:val="009818E4"/>
    <w:rsid w:val="0098247F"/>
    <w:rsid w:val="00983F05"/>
    <w:rsid w:val="00983F47"/>
    <w:rsid w:val="009849C3"/>
    <w:rsid w:val="009851D9"/>
    <w:rsid w:val="00986177"/>
    <w:rsid w:val="0098673B"/>
    <w:rsid w:val="009868EA"/>
    <w:rsid w:val="009871D6"/>
    <w:rsid w:val="0098725E"/>
    <w:rsid w:val="009873E6"/>
    <w:rsid w:val="00991D3F"/>
    <w:rsid w:val="009923AC"/>
    <w:rsid w:val="0099263F"/>
    <w:rsid w:val="00993A7E"/>
    <w:rsid w:val="00994D22"/>
    <w:rsid w:val="00995174"/>
    <w:rsid w:val="00996AE6"/>
    <w:rsid w:val="00997136"/>
    <w:rsid w:val="0099727C"/>
    <w:rsid w:val="0099762E"/>
    <w:rsid w:val="00997ABB"/>
    <w:rsid w:val="009A08B9"/>
    <w:rsid w:val="009A0BC0"/>
    <w:rsid w:val="009A0CB6"/>
    <w:rsid w:val="009A10CD"/>
    <w:rsid w:val="009A14DC"/>
    <w:rsid w:val="009A1CE7"/>
    <w:rsid w:val="009A1E77"/>
    <w:rsid w:val="009A1EE8"/>
    <w:rsid w:val="009A2304"/>
    <w:rsid w:val="009A2578"/>
    <w:rsid w:val="009A26A7"/>
    <w:rsid w:val="009A2BA2"/>
    <w:rsid w:val="009A3385"/>
    <w:rsid w:val="009A35A4"/>
    <w:rsid w:val="009A4F03"/>
    <w:rsid w:val="009A51B6"/>
    <w:rsid w:val="009A6279"/>
    <w:rsid w:val="009A7384"/>
    <w:rsid w:val="009A7D49"/>
    <w:rsid w:val="009B034D"/>
    <w:rsid w:val="009B0FF4"/>
    <w:rsid w:val="009B26C3"/>
    <w:rsid w:val="009B2796"/>
    <w:rsid w:val="009B3549"/>
    <w:rsid w:val="009B37D5"/>
    <w:rsid w:val="009B3AB8"/>
    <w:rsid w:val="009B3F66"/>
    <w:rsid w:val="009B3FCD"/>
    <w:rsid w:val="009B4702"/>
    <w:rsid w:val="009B4B71"/>
    <w:rsid w:val="009B4FA5"/>
    <w:rsid w:val="009B587D"/>
    <w:rsid w:val="009B6008"/>
    <w:rsid w:val="009B610E"/>
    <w:rsid w:val="009B6202"/>
    <w:rsid w:val="009B62C6"/>
    <w:rsid w:val="009B630A"/>
    <w:rsid w:val="009B7909"/>
    <w:rsid w:val="009B7EA6"/>
    <w:rsid w:val="009C00DA"/>
    <w:rsid w:val="009C0406"/>
    <w:rsid w:val="009C046C"/>
    <w:rsid w:val="009C2247"/>
    <w:rsid w:val="009C2571"/>
    <w:rsid w:val="009C2E39"/>
    <w:rsid w:val="009C2E5C"/>
    <w:rsid w:val="009C3699"/>
    <w:rsid w:val="009C37E6"/>
    <w:rsid w:val="009C3AE8"/>
    <w:rsid w:val="009C42E6"/>
    <w:rsid w:val="009C5162"/>
    <w:rsid w:val="009C5659"/>
    <w:rsid w:val="009C58CC"/>
    <w:rsid w:val="009C6971"/>
    <w:rsid w:val="009C734E"/>
    <w:rsid w:val="009C7593"/>
    <w:rsid w:val="009C7678"/>
    <w:rsid w:val="009C7860"/>
    <w:rsid w:val="009D0ED7"/>
    <w:rsid w:val="009D10E4"/>
    <w:rsid w:val="009D1827"/>
    <w:rsid w:val="009D1F54"/>
    <w:rsid w:val="009D2317"/>
    <w:rsid w:val="009D281D"/>
    <w:rsid w:val="009D2BDB"/>
    <w:rsid w:val="009D3183"/>
    <w:rsid w:val="009D36DD"/>
    <w:rsid w:val="009D4B96"/>
    <w:rsid w:val="009D4D61"/>
    <w:rsid w:val="009D507E"/>
    <w:rsid w:val="009D5285"/>
    <w:rsid w:val="009D564B"/>
    <w:rsid w:val="009D56DB"/>
    <w:rsid w:val="009D575D"/>
    <w:rsid w:val="009D57B5"/>
    <w:rsid w:val="009D7356"/>
    <w:rsid w:val="009D7B43"/>
    <w:rsid w:val="009D7C18"/>
    <w:rsid w:val="009E072E"/>
    <w:rsid w:val="009E0F48"/>
    <w:rsid w:val="009E13FA"/>
    <w:rsid w:val="009E210E"/>
    <w:rsid w:val="009E231A"/>
    <w:rsid w:val="009E23E5"/>
    <w:rsid w:val="009E2A93"/>
    <w:rsid w:val="009E2D98"/>
    <w:rsid w:val="009E3581"/>
    <w:rsid w:val="009E3964"/>
    <w:rsid w:val="009E43CE"/>
    <w:rsid w:val="009E4890"/>
    <w:rsid w:val="009E4BCB"/>
    <w:rsid w:val="009E4C79"/>
    <w:rsid w:val="009E5262"/>
    <w:rsid w:val="009E54CC"/>
    <w:rsid w:val="009E54FD"/>
    <w:rsid w:val="009E5653"/>
    <w:rsid w:val="009E5DF0"/>
    <w:rsid w:val="009E65A6"/>
    <w:rsid w:val="009E6883"/>
    <w:rsid w:val="009E6A1C"/>
    <w:rsid w:val="009E6D5C"/>
    <w:rsid w:val="009E7CE4"/>
    <w:rsid w:val="009F18DA"/>
    <w:rsid w:val="009F1A6B"/>
    <w:rsid w:val="009F1BC3"/>
    <w:rsid w:val="009F2057"/>
    <w:rsid w:val="009F21ED"/>
    <w:rsid w:val="009F25D0"/>
    <w:rsid w:val="009F2A85"/>
    <w:rsid w:val="009F5311"/>
    <w:rsid w:val="009F5925"/>
    <w:rsid w:val="009F6496"/>
    <w:rsid w:val="009F68A4"/>
    <w:rsid w:val="009F737C"/>
    <w:rsid w:val="00A008A7"/>
    <w:rsid w:val="00A0099F"/>
    <w:rsid w:val="00A009EB"/>
    <w:rsid w:val="00A0177A"/>
    <w:rsid w:val="00A018E2"/>
    <w:rsid w:val="00A02427"/>
    <w:rsid w:val="00A03998"/>
    <w:rsid w:val="00A03E7F"/>
    <w:rsid w:val="00A04834"/>
    <w:rsid w:val="00A04F76"/>
    <w:rsid w:val="00A0571C"/>
    <w:rsid w:val="00A05D91"/>
    <w:rsid w:val="00A0673D"/>
    <w:rsid w:val="00A06E1F"/>
    <w:rsid w:val="00A06EFF"/>
    <w:rsid w:val="00A07372"/>
    <w:rsid w:val="00A07B99"/>
    <w:rsid w:val="00A07F85"/>
    <w:rsid w:val="00A10035"/>
    <w:rsid w:val="00A10C10"/>
    <w:rsid w:val="00A11551"/>
    <w:rsid w:val="00A11575"/>
    <w:rsid w:val="00A117FF"/>
    <w:rsid w:val="00A11EAB"/>
    <w:rsid w:val="00A12522"/>
    <w:rsid w:val="00A125AC"/>
    <w:rsid w:val="00A128AA"/>
    <w:rsid w:val="00A12E18"/>
    <w:rsid w:val="00A12E52"/>
    <w:rsid w:val="00A132B9"/>
    <w:rsid w:val="00A133FA"/>
    <w:rsid w:val="00A138B1"/>
    <w:rsid w:val="00A13C02"/>
    <w:rsid w:val="00A13E0A"/>
    <w:rsid w:val="00A14D63"/>
    <w:rsid w:val="00A1525D"/>
    <w:rsid w:val="00A15587"/>
    <w:rsid w:val="00A16529"/>
    <w:rsid w:val="00A1725E"/>
    <w:rsid w:val="00A17303"/>
    <w:rsid w:val="00A17D3C"/>
    <w:rsid w:val="00A21108"/>
    <w:rsid w:val="00A21F09"/>
    <w:rsid w:val="00A2231F"/>
    <w:rsid w:val="00A22E15"/>
    <w:rsid w:val="00A23789"/>
    <w:rsid w:val="00A23F5F"/>
    <w:rsid w:val="00A24E7B"/>
    <w:rsid w:val="00A251D4"/>
    <w:rsid w:val="00A25B43"/>
    <w:rsid w:val="00A2602B"/>
    <w:rsid w:val="00A265AA"/>
    <w:rsid w:val="00A2687D"/>
    <w:rsid w:val="00A26987"/>
    <w:rsid w:val="00A26E14"/>
    <w:rsid w:val="00A27EAD"/>
    <w:rsid w:val="00A27EB9"/>
    <w:rsid w:val="00A300B2"/>
    <w:rsid w:val="00A30ECA"/>
    <w:rsid w:val="00A311B4"/>
    <w:rsid w:val="00A325E8"/>
    <w:rsid w:val="00A32B61"/>
    <w:rsid w:val="00A32BD5"/>
    <w:rsid w:val="00A32DBF"/>
    <w:rsid w:val="00A32DC8"/>
    <w:rsid w:val="00A3333A"/>
    <w:rsid w:val="00A34270"/>
    <w:rsid w:val="00A35065"/>
    <w:rsid w:val="00A3614C"/>
    <w:rsid w:val="00A36618"/>
    <w:rsid w:val="00A37213"/>
    <w:rsid w:val="00A379CF"/>
    <w:rsid w:val="00A37E1A"/>
    <w:rsid w:val="00A37E6F"/>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59A7"/>
    <w:rsid w:val="00A459C1"/>
    <w:rsid w:val="00A46724"/>
    <w:rsid w:val="00A46EC5"/>
    <w:rsid w:val="00A46FC2"/>
    <w:rsid w:val="00A50A0C"/>
    <w:rsid w:val="00A51167"/>
    <w:rsid w:val="00A511AD"/>
    <w:rsid w:val="00A5169D"/>
    <w:rsid w:val="00A51C87"/>
    <w:rsid w:val="00A51E55"/>
    <w:rsid w:val="00A523CF"/>
    <w:rsid w:val="00A523E5"/>
    <w:rsid w:val="00A5292A"/>
    <w:rsid w:val="00A52BBE"/>
    <w:rsid w:val="00A532CB"/>
    <w:rsid w:val="00A53585"/>
    <w:rsid w:val="00A53975"/>
    <w:rsid w:val="00A53C3E"/>
    <w:rsid w:val="00A54362"/>
    <w:rsid w:val="00A54695"/>
    <w:rsid w:val="00A54962"/>
    <w:rsid w:val="00A54C14"/>
    <w:rsid w:val="00A54DD1"/>
    <w:rsid w:val="00A55792"/>
    <w:rsid w:val="00A55AF0"/>
    <w:rsid w:val="00A55EAD"/>
    <w:rsid w:val="00A56205"/>
    <w:rsid w:val="00A569CF"/>
    <w:rsid w:val="00A56A34"/>
    <w:rsid w:val="00A56D6C"/>
    <w:rsid w:val="00A573E4"/>
    <w:rsid w:val="00A57E47"/>
    <w:rsid w:val="00A60132"/>
    <w:rsid w:val="00A60382"/>
    <w:rsid w:val="00A60B70"/>
    <w:rsid w:val="00A60B8B"/>
    <w:rsid w:val="00A60DE6"/>
    <w:rsid w:val="00A60F29"/>
    <w:rsid w:val="00A61290"/>
    <w:rsid w:val="00A61DDC"/>
    <w:rsid w:val="00A61F06"/>
    <w:rsid w:val="00A623A8"/>
    <w:rsid w:val="00A623C4"/>
    <w:rsid w:val="00A62553"/>
    <w:rsid w:val="00A62893"/>
    <w:rsid w:val="00A62E16"/>
    <w:rsid w:val="00A62ED2"/>
    <w:rsid w:val="00A62FBC"/>
    <w:rsid w:val="00A644E3"/>
    <w:rsid w:val="00A64C07"/>
    <w:rsid w:val="00A64E58"/>
    <w:rsid w:val="00A64E9F"/>
    <w:rsid w:val="00A652A2"/>
    <w:rsid w:val="00A672A2"/>
    <w:rsid w:val="00A672F0"/>
    <w:rsid w:val="00A7039E"/>
    <w:rsid w:val="00A706D0"/>
    <w:rsid w:val="00A712A3"/>
    <w:rsid w:val="00A7135F"/>
    <w:rsid w:val="00A71652"/>
    <w:rsid w:val="00A7168C"/>
    <w:rsid w:val="00A71CA3"/>
    <w:rsid w:val="00A71FC8"/>
    <w:rsid w:val="00A72CD8"/>
    <w:rsid w:val="00A74051"/>
    <w:rsid w:val="00A74196"/>
    <w:rsid w:val="00A74252"/>
    <w:rsid w:val="00A742CB"/>
    <w:rsid w:val="00A74337"/>
    <w:rsid w:val="00A74735"/>
    <w:rsid w:val="00A7506F"/>
    <w:rsid w:val="00A76EAC"/>
    <w:rsid w:val="00A76EBD"/>
    <w:rsid w:val="00A80A9D"/>
    <w:rsid w:val="00A819C0"/>
    <w:rsid w:val="00A824E2"/>
    <w:rsid w:val="00A82896"/>
    <w:rsid w:val="00A83B82"/>
    <w:rsid w:val="00A8447F"/>
    <w:rsid w:val="00A84E8F"/>
    <w:rsid w:val="00A84F17"/>
    <w:rsid w:val="00A852A7"/>
    <w:rsid w:val="00A85712"/>
    <w:rsid w:val="00A85C90"/>
    <w:rsid w:val="00A85D24"/>
    <w:rsid w:val="00A85D54"/>
    <w:rsid w:val="00A85FBC"/>
    <w:rsid w:val="00A86053"/>
    <w:rsid w:val="00A87681"/>
    <w:rsid w:val="00A876FA"/>
    <w:rsid w:val="00A9005D"/>
    <w:rsid w:val="00A904CF"/>
    <w:rsid w:val="00A90520"/>
    <w:rsid w:val="00A90B07"/>
    <w:rsid w:val="00A91016"/>
    <w:rsid w:val="00A91D3B"/>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6ABC"/>
    <w:rsid w:val="00AA7890"/>
    <w:rsid w:val="00AB1A48"/>
    <w:rsid w:val="00AB24A5"/>
    <w:rsid w:val="00AB31CA"/>
    <w:rsid w:val="00AB350B"/>
    <w:rsid w:val="00AB3881"/>
    <w:rsid w:val="00AB4375"/>
    <w:rsid w:val="00AB44B9"/>
    <w:rsid w:val="00AB4726"/>
    <w:rsid w:val="00AB4C70"/>
    <w:rsid w:val="00AB508F"/>
    <w:rsid w:val="00AB52BB"/>
    <w:rsid w:val="00AB589A"/>
    <w:rsid w:val="00AB6482"/>
    <w:rsid w:val="00AB7842"/>
    <w:rsid w:val="00AB7962"/>
    <w:rsid w:val="00AB7A62"/>
    <w:rsid w:val="00AB7AD4"/>
    <w:rsid w:val="00AB7EC3"/>
    <w:rsid w:val="00AC0951"/>
    <w:rsid w:val="00AC0D17"/>
    <w:rsid w:val="00AC1493"/>
    <w:rsid w:val="00AC2096"/>
    <w:rsid w:val="00AC3991"/>
    <w:rsid w:val="00AC49CD"/>
    <w:rsid w:val="00AC4A04"/>
    <w:rsid w:val="00AC5600"/>
    <w:rsid w:val="00AC581C"/>
    <w:rsid w:val="00AC5B7F"/>
    <w:rsid w:val="00AC5C52"/>
    <w:rsid w:val="00AC5CD8"/>
    <w:rsid w:val="00AC5D0A"/>
    <w:rsid w:val="00AC6992"/>
    <w:rsid w:val="00AC7546"/>
    <w:rsid w:val="00AC78AB"/>
    <w:rsid w:val="00AC7993"/>
    <w:rsid w:val="00AC7DF8"/>
    <w:rsid w:val="00AD004E"/>
    <w:rsid w:val="00AD044C"/>
    <w:rsid w:val="00AD0869"/>
    <w:rsid w:val="00AD0A09"/>
    <w:rsid w:val="00AD19DE"/>
    <w:rsid w:val="00AD1FE5"/>
    <w:rsid w:val="00AD2492"/>
    <w:rsid w:val="00AD2835"/>
    <w:rsid w:val="00AD29CB"/>
    <w:rsid w:val="00AD2E1B"/>
    <w:rsid w:val="00AD44D3"/>
    <w:rsid w:val="00AD46D8"/>
    <w:rsid w:val="00AD61A8"/>
    <w:rsid w:val="00AD6452"/>
    <w:rsid w:val="00AD652A"/>
    <w:rsid w:val="00AD6E33"/>
    <w:rsid w:val="00AD75FD"/>
    <w:rsid w:val="00AE0377"/>
    <w:rsid w:val="00AE0616"/>
    <w:rsid w:val="00AE0D58"/>
    <w:rsid w:val="00AE1083"/>
    <w:rsid w:val="00AE1227"/>
    <w:rsid w:val="00AE1229"/>
    <w:rsid w:val="00AE273E"/>
    <w:rsid w:val="00AE2996"/>
    <w:rsid w:val="00AE2ED5"/>
    <w:rsid w:val="00AE3836"/>
    <w:rsid w:val="00AE4865"/>
    <w:rsid w:val="00AE574C"/>
    <w:rsid w:val="00AE5B08"/>
    <w:rsid w:val="00AE6BBB"/>
    <w:rsid w:val="00AE75B5"/>
    <w:rsid w:val="00AE77EA"/>
    <w:rsid w:val="00AE7FB5"/>
    <w:rsid w:val="00AF03A3"/>
    <w:rsid w:val="00AF04E2"/>
    <w:rsid w:val="00AF1273"/>
    <w:rsid w:val="00AF15CC"/>
    <w:rsid w:val="00AF1D8A"/>
    <w:rsid w:val="00AF2AAF"/>
    <w:rsid w:val="00AF2D6E"/>
    <w:rsid w:val="00AF2FBA"/>
    <w:rsid w:val="00AF304D"/>
    <w:rsid w:val="00AF3139"/>
    <w:rsid w:val="00AF35A2"/>
    <w:rsid w:val="00AF3720"/>
    <w:rsid w:val="00AF3FB6"/>
    <w:rsid w:val="00AF53A0"/>
    <w:rsid w:val="00AF69A9"/>
    <w:rsid w:val="00AF69E8"/>
    <w:rsid w:val="00AF6FA9"/>
    <w:rsid w:val="00AF73FC"/>
    <w:rsid w:val="00B00884"/>
    <w:rsid w:val="00B018C5"/>
    <w:rsid w:val="00B02280"/>
    <w:rsid w:val="00B0265A"/>
    <w:rsid w:val="00B0307A"/>
    <w:rsid w:val="00B055E9"/>
    <w:rsid w:val="00B06646"/>
    <w:rsid w:val="00B068F8"/>
    <w:rsid w:val="00B073CB"/>
    <w:rsid w:val="00B0774E"/>
    <w:rsid w:val="00B106AA"/>
    <w:rsid w:val="00B106B8"/>
    <w:rsid w:val="00B10FCB"/>
    <w:rsid w:val="00B11185"/>
    <w:rsid w:val="00B12101"/>
    <w:rsid w:val="00B12331"/>
    <w:rsid w:val="00B12A56"/>
    <w:rsid w:val="00B12F77"/>
    <w:rsid w:val="00B131B8"/>
    <w:rsid w:val="00B1399E"/>
    <w:rsid w:val="00B14182"/>
    <w:rsid w:val="00B14C24"/>
    <w:rsid w:val="00B1529A"/>
    <w:rsid w:val="00B15863"/>
    <w:rsid w:val="00B15C0B"/>
    <w:rsid w:val="00B15D2E"/>
    <w:rsid w:val="00B160D8"/>
    <w:rsid w:val="00B1674C"/>
    <w:rsid w:val="00B17221"/>
    <w:rsid w:val="00B17F57"/>
    <w:rsid w:val="00B20128"/>
    <w:rsid w:val="00B20376"/>
    <w:rsid w:val="00B2081F"/>
    <w:rsid w:val="00B20A16"/>
    <w:rsid w:val="00B21156"/>
    <w:rsid w:val="00B214CB"/>
    <w:rsid w:val="00B21715"/>
    <w:rsid w:val="00B2295D"/>
    <w:rsid w:val="00B22B36"/>
    <w:rsid w:val="00B22DBA"/>
    <w:rsid w:val="00B2307D"/>
    <w:rsid w:val="00B230C1"/>
    <w:rsid w:val="00B2556B"/>
    <w:rsid w:val="00B25804"/>
    <w:rsid w:val="00B25DA4"/>
    <w:rsid w:val="00B266EC"/>
    <w:rsid w:val="00B26D04"/>
    <w:rsid w:val="00B30C0B"/>
    <w:rsid w:val="00B31D16"/>
    <w:rsid w:val="00B32116"/>
    <w:rsid w:val="00B3277E"/>
    <w:rsid w:val="00B32AB9"/>
    <w:rsid w:val="00B3328B"/>
    <w:rsid w:val="00B33AA4"/>
    <w:rsid w:val="00B33CF9"/>
    <w:rsid w:val="00B33D24"/>
    <w:rsid w:val="00B33DD1"/>
    <w:rsid w:val="00B3459F"/>
    <w:rsid w:val="00B347CF"/>
    <w:rsid w:val="00B34D03"/>
    <w:rsid w:val="00B35721"/>
    <w:rsid w:val="00B35AC3"/>
    <w:rsid w:val="00B35AEA"/>
    <w:rsid w:val="00B35D04"/>
    <w:rsid w:val="00B36598"/>
    <w:rsid w:val="00B36C5F"/>
    <w:rsid w:val="00B406C0"/>
    <w:rsid w:val="00B4094C"/>
    <w:rsid w:val="00B4168E"/>
    <w:rsid w:val="00B42721"/>
    <w:rsid w:val="00B42DD2"/>
    <w:rsid w:val="00B42FE9"/>
    <w:rsid w:val="00B43911"/>
    <w:rsid w:val="00B43B08"/>
    <w:rsid w:val="00B43C26"/>
    <w:rsid w:val="00B44435"/>
    <w:rsid w:val="00B445D2"/>
    <w:rsid w:val="00B45243"/>
    <w:rsid w:val="00B455B3"/>
    <w:rsid w:val="00B4739F"/>
    <w:rsid w:val="00B47797"/>
    <w:rsid w:val="00B47819"/>
    <w:rsid w:val="00B50847"/>
    <w:rsid w:val="00B50FBA"/>
    <w:rsid w:val="00B514F8"/>
    <w:rsid w:val="00B521EC"/>
    <w:rsid w:val="00B5242B"/>
    <w:rsid w:val="00B5268A"/>
    <w:rsid w:val="00B52F73"/>
    <w:rsid w:val="00B532C4"/>
    <w:rsid w:val="00B5342A"/>
    <w:rsid w:val="00B547CB"/>
    <w:rsid w:val="00B54EC2"/>
    <w:rsid w:val="00B55123"/>
    <w:rsid w:val="00B559F2"/>
    <w:rsid w:val="00B57A45"/>
    <w:rsid w:val="00B60057"/>
    <w:rsid w:val="00B600AC"/>
    <w:rsid w:val="00B603CF"/>
    <w:rsid w:val="00B603E4"/>
    <w:rsid w:val="00B60A77"/>
    <w:rsid w:val="00B60CDA"/>
    <w:rsid w:val="00B610F6"/>
    <w:rsid w:val="00B61E48"/>
    <w:rsid w:val="00B62E85"/>
    <w:rsid w:val="00B63DEC"/>
    <w:rsid w:val="00B63FB9"/>
    <w:rsid w:val="00B64047"/>
    <w:rsid w:val="00B64F3A"/>
    <w:rsid w:val="00B65AE3"/>
    <w:rsid w:val="00B65DBB"/>
    <w:rsid w:val="00B6692F"/>
    <w:rsid w:val="00B66C3A"/>
    <w:rsid w:val="00B6751D"/>
    <w:rsid w:val="00B7074B"/>
    <w:rsid w:val="00B70AD8"/>
    <w:rsid w:val="00B7162C"/>
    <w:rsid w:val="00B71AFF"/>
    <w:rsid w:val="00B71E86"/>
    <w:rsid w:val="00B724AF"/>
    <w:rsid w:val="00B7298C"/>
    <w:rsid w:val="00B72D64"/>
    <w:rsid w:val="00B731C9"/>
    <w:rsid w:val="00B732F3"/>
    <w:rsid w:val="00B737D9"/>
    <w:rsid w:val="00B73AB5"/>
    <w:rsid w:val="00B7438C"/>
    <w:rsid w:val="00B74506"/>
    <w:rsid w:val="00B74FC7"/>
    <w:rsid w:val="00B755C8"/>
    <w:rsid w:val="00B75B41"/>
    <w:rsid w:val="00B763F6"/>
    <w:rsid w:val="00B76919"/>
    <w:rsid w:val="00B76D98"/>
    <w:rsid w:val="00B80F98"/>
    <w:rsid w:val="00B81AB9"/>
    <w:rsid w:val="00B821F9"/>
    <w:rsid w:val="00B82BA7"/>
    <w:rsid w:val="00B82D83"/>
    <w:rsid w:val="00B83154"/>
    <w:rsid w:val="00B83429"/>
    <w:rsid w:val="00B83769"/>
    <w:rsid w:val="00B83C3E"/>
    <w:rsid w:val="00B83C5D"/>
    <w:rsid w:val="00B84BDD"/>
    <w:rsid w:val="00B8575E"/>
    <w:rsid w:val="00B85EAF"/>
    <w:rsid w:val="00B865E8"/>
    <w:rsid w:val="00B867BB"/>
    <w:rsid w:val="00B86BA3"/>
    <w:rsid w:val="00B874B7"/>
    <w:rsid w:val="00B87B25"/>
    <w:rsid w:val="00B901B1"/>
    <w:rsid w:val="00B90483"/>
    <w:rsid w:val="00B9070D"/>
    <w:rsid w:val="00B90D66"/>
    <w:rsid w:val="00B91E94"/>
    <w:rsid w:val="00B91EB7"/>
    <w:rsid w:val="00B92059"/>
    <w:rsid w:val="00B92154"/>
    <w:rsid w:val="00B92331"/>
    <w:rsid w:val="00B92ACE"/>
    <w:rsid w:val="00B92BAC"/>
    <w:rsid w:val="00B94566"/>
    <w:rsid w:val="00B94DE1"/>
    <w:rsid w:val="00B951DD"/>
    <w:rsid w:val="00B95988"/>
    <w:rsid w:val="00B96A54"/>
    <w:rsid w:val="00B96DAC"/>
    <w:rsid w:val="00B971A8"/>
    <w:rsid w:val="00B97ADA"/>
    <w:rsid w:val="00B97B7E"/>
    <w:rsid w:val="00B97B91"/>
    <w:rsid w:val="00BA0016"/>
    <w:rsid w:val="00BA04CD"/>
    <w:rsid w:val="00BA07AB"/>
    <w:rsid w:val="00BA0F6E"/>
    <w:rsid w:val="00BA1979"/>
    <w:rsid w:val="00BA35E7"/>
    <w:rsid w:val="00BA3D6A"/>
    <w:rsid w:val="00BA401A"/>
    <w:rsid w:val="00BA4CAD"/>
    <w:rsid w:val="00BA4CBB"/>
    <w:rsid w:val="00BA4E4D"/>
    <w:rsid w:val="00BA5438"/>
    <w:rsid w:val="00BA6849"/>
    <w:rsid w:val="00BA6B5B"/>
    <w:rsid w:val="00BA7DB9"/>
    <w:rsid w:val="00BB0253"/>
    <w:rsid w:val="00BB16EC"/>
    <w:rsid w:val="00BB1B41"/>
    <w:rsid w:val="00BB1F6D"/>
    <w:rsid w:val="00BB2F16"/>
    <w:rsid w:val="00BB3566"/>
    <w:rsid w:val="00BB35F0"/>
    <w:rsid w:val="00BB4300"/>
    <w:rsid w:val="00BB4D3C"/>
    <w:rsid w:val="00BB4E67"/>
    <w:rsid w:val="00BB5324"/>
    <w:rsid w:val="00BB64B2"/>
    <w:rsid w:val="00BB720C"/>
    <w:rsid w:val="00BB75E2"/>
    <w:rsid w:val="00BB7BDE"/>
    <w:rsid w:val="00BB7F02"/>
    <w:rsid w:val="00BC00F9"/>
    <w:rsid w:val="00BC03B9"/>
    <w:rsid w:val="00BC091F"/>
    <w:rsid w:val="00BC097A"/>
    <w:rsid w:val="00BC0C4E"/>
    <w:rsid w:val="00BC159D"/>
    <w:rsid w:val="00BC2429"/>
    <w:rsid w:val="00BC33DB"/>
    <w:rsid w:val="00BC3AEF"/>
    <w:rsid w:val="00BC4566"/>
    <w:rsid w:val="00BC5E7D"/>
    <w:rsid w:val="00BC6948"/>
    <w:rsid w:val="00BC7242"/>
    <w:rsid w:val="00BC74E6"/>
    <w:rsid w:val="00BC77DA"/>
    <w:rsid w:val="00BC7F00"/>
    <w:rsid w:val="00BD00F4"/>
    <w:rsid w:val="00BD0C9C"/>
    <w:rsid w:val="00BD1197"/>
    <w:rsid w:val="00BD126D"/>
    <w:rsid w:val="00BD1E6F"/>
    <w:rsid w:val="00BD2965"/>
    <w:rsid w:val="00BD2C3C"/>
    <w:rsid w:val="00BD370E"/>
    <w:rsid w:val="00BD37AB"/>
    <w:rsid w:val="00BD3C7F"/>
    <w:rsid w:val="00BD3ED7"/>
    <w:rsid w:val="00BD4491"/>
    <w:rsid w:val="00BD45A6"/>
    <w:rsid w:val="00BD49DC"/>
    <w:rsid w:val="00BD5AD7"/>
    <w:rsid w:val="00BD62F3"/>
    <w:rsid w:val="00BD6C75"/>
    <w:rsid w:val="00BD71CA"/>
    <w:rsid w:val="00BD7628"/>
    <w:rsid w:val="00BD7EC1"/>
    <w:rsid w:val="00BE0712"/>
    <w:rsid w:val="00BE1101"/>
    <w:rsid w:val="00BE1B06"/>
    <w:rsid w:val="00BE1E1D"/>
    <w:rsid w:val="00BE3147"/>
    <w:rsid w:val="00BE32FA"/>
    <w:rsid w:val="00BE3D35"/>
    <w:rsid w:val="00BE454B"/>
    <w:rsid w:val="00BE4AEE"/>
    <w:rsid w:val="00BE4E4D"/>
    <w:rsid w:val="00BE5B9F"/>
    <w:rsid w:val="00BE5C1E"/>
    <w:rsid w:val="00BE5D57"/>
    <w:rsid w:val="00BE64A0"/>
    <w:rsid w:val="00BE6DE9"/>
    <w:rsid w:val="00BE703B"/>
    <w:rsid w:val="00BF03EC"/>
    <w:rsid w:val="00BF1E3E"/>
    <w:rsid w:val="00BF2130"/>
    <w:rsid w:val="00BF26B8"/>
    <w:rsid w:val="00BF35DA"/>
    <w:rsid w:val="00BF4F3C"/>
    <w:rsid w:val="00BF509F"/>
    <w:rsid w:val="00BF556F"/>
    <w:rsid w:val="00BF648F"/>
    <w:rsid w:val="00BF6968"/>
    <w:rsid w:val="00BF7956"/>
    <w:rsid w:val="00C0041C"/>
    <w:rsid w:val="00C0056C"/>
    <w:rsid w:val="00C01802"/>
    <w:rsid w:val="00C02193"/>
    <w:rsid w:val="00C02C03"/>
    <w:rsid w:val="00C02E79"/>
    <w:rsid w:val="00C030D9"/>
    <w:rsid w:val="00C03518"/>
    <w:rsid w:val="00C05A38"/>
    <w:rsid w:val="00C05D08"/>
    <w:rsid w:val="00C0704A"/>
    <w:rsid w:val="00C07C5B"/>
    <w:rsid w:val="00C07CAF"/>
    <w:rsid w:val="00C07CBF"/>
    <w:rsid w:val="00C10078"/>
    <w:rsid w:val="00C107B7"/>
    <w:rsid w:val="00C1249F"/>
    <w:rsid w:val="00C124ED"/>
    <w:rsid w:val="00C125C3"/>
    <w:rsid w:val="00C13140"/>
    <w:rsid w:val="00C1339D"/>
    <w:rsid w:val="00C1468E"/>
    <w:rsid w:val="00C14A6F"/>
    <w:rsid w:val="00C1544C"/>
    <w:rsid w:val="00C157BC"/>
    <w:rsid w:val="00C15A3A"/>
    <w:rsid w:val="00C15B76"/>
    <w:rsid w:val="00C15B8A"/>
    <w:rsid w:val="00C15D4C"/>
    <w:rsid w:val="00C16097"/>
    <w:rsid w:val="00C1609D"/>
    <w:rsid w:val="00C16B76"/>
    <w:rsid w:val="00C1771C"/>
    <w:rsid w:val="00C177A7"/>
    <w:rsid w:val="00C206BB"/>
    <w:rsid w:val="00C211B7"/>
    <w:rsid w:val="00C21B81"/>
    <w:rsid w:val="00C21FA8"/>
    <w:rsid w:val="00C222BD"/>
    <w:rsid w:val="00C22BE2"/>
    <w:rsid w:val="00C22EF0"/>
    <w:rsid w:val="00C23365"/>
    <w:rsid w:val="00C23A86"/>
    <w:rsid w:val="00C23DE0"/>
    <w:rsid w:val="00C255A6"/>
    <w:rsid w:val="00C25736"/>
    <w:rsid w:val="00C25BCD"/>
    <w:rsid w:val="00C2635E"/>
    <w:rsid w:val="00C27D8B"/>
    <w:rsid w:val="00C27E8B"/>
    <w:rsid w:val="00C27F3B"/>
    <w:rsid w:val="00C30887"/>
    <w:rsid w:val="00C33AAC"/>
    <w:rsid w:val="00C33CB5"/>
    <w:rsid w:val="00C33FBB"/>
    <w:rsid w:val="00C34106"/>
    <w:rsid w:val="00C34E41"/>
    <w:rsid w:val="00C3546E"/>
    <w:rsid w:val="00C3571D"/>
    <w:rsid w:val="00C35CFA"/>
    <w:rsid w:val="00C35E10"/>
    <w:rsid w:val="00C35E15"/>
    <w:rsid w:val="00C36AD0"/>
    <w:rsid w:val="00C37113"/>
    <w:rsid w:val="00C40480"/>
    <w:rsid w:val="00C405CF"/>
    <w:rsid w:val="00C40A22"/>
    <w:rsid w:val="00C4156D"/>
    <w:rsid w:val="00C41ADF"/>
    <w:rsid w:val="00C42523"/>
    <w:rsid w:val="00C42638"/>
    <w:rsid w:val="00C4288D"/>
    <w:rsid w:val="00C435E9"/>
    <w:rsid w:val="00C43835"/>
    <w:rsid w:val="00C4426D"/>
    <w:rsid w:val="00C44556"/>
    <w:rsid w:val="00C45135"/>
    <w:rsid w:val="00C4577C"/>
    <w:rsid w:val="00C4579E"/>
    <w:rsid w:val="00C45A05"/>
    <w:rsid w:val="00C46C2B"/>
    <w:rsid w:val="00C46D52"/>
    <w:rsid w:val="00C46F64"/>
    <w:rsid w:val="00C47113"/>
    <w:rsid w:val="00C471E3"/>
    <w:rsid w:val="00C47F72"/>
    <w:rsid w:val="00C50EAC"/>
    <w:rsid w:val="00C51C62"/>
    <w:rsid w:val="00C52064"/>
    <w:rsid w:val="00C525AA"/>
    <w:rsid w:val="00C52DC4"/>
    <w:rsid w:val="00C5359F"/>
    <w:rsid w:val="00C5362A"/>
    <w:rsid w:val="00C540FE"/>
    <w:rsid w:val="00C54AAD"/>
    <w:rsid w:val="00C551FC"/>
    <w:rsid w:val="00C553B1"/>
    <w:rsid w:val="00C555D3"/>
    <w:rsid w:val="00C5567B"/>
    <w:rsid w:val="00C55CCF"/>
    <w:rsid w:val="00C5755B"/>
    <w:rsid w:val="00C57A07"/>
    <w:rsid w:val="00C57A7E"/>
    <w:rsid w:val="00C6025C"/>
    <w:rsid w:val="00C6064D"/>
    <w:rsid w:val="00C6098C"/>
    <w:rsid w:val="00C61408"/>
    <w:rsid w:val="00C61659"/>
    <w:rsid w:val="00C6256B"/>
    <w:rsid w:val="00C62D3F"/>
    <w:rsid w:val="00C63497"/>
    <w:rsid w:val="00C638F0"/>
    <w:rsid w:val="00C655B9"/>
    <w:rsid w:val="00C65720"/>
    <w:rsid w:val="00C65A8D"/>
    <w:rsid w:val="00C664F1"/>
    <w:rsid w:val="00C67B6F"/>
    <w:rsid w:val="00C7094D"/>
    <w:rsid w:val="00C70DE2"/>
    <w:rsid w:val="00C71854"/>
    <w:rsid w:val="00C71EB3"/>
    <w:rsid w:val="00C72546"/>
    <w:rsid w:val="00C72A48"/>
    <w:rsid w:val="00C72CCA"/>
    <w:rsid w:val="00C73028"/>
    <w:rsid w:val="00C742EC"/>
    <w:rsid w:val="00C743E9"/>
    <w:rsid w:val="00C74CEB"/>
    <w:rsid w:val="00C7665F"/>
    <w:rsid w:val="00C774F2"/>
    <w:rsid w:val="00C80AD2"/>
    <w:rsid w:val="00C80B2B"/>
    <w:rsid w:val="00C81BE9"/>
    <w:rsid w:val="00C832A5"/>
    <w:rsid w:val="00C83713"/>
    <w:rsid w:val="00C83AFF"/>
    <w:rsid w:val="00C84E68"/>
    <w:rsid w:val="00C855FF"/>
    <w:rsid w:val="00C85706"/>
    <w:rsid w:val="00C85C2C"/>
    <w:rsid w:val="00C863EF"/>
    <w:rsid w:val="00C86845"/>
    <w:rsid w:val="00C86BB5"/>
    <w:rsid w:val="00C8726B"/>
    <w:rsid w:val="00C87874"/>
    <w:rsid w:val="00C87A40"/>
    <w:rsid w:val="00C9017B"/>
    <w:rsid w:val="00C90760"/>
    <w:rsid w:val="00C90D48"/>
    <w:rsid w:val="00C914C9"/>
    <w:rsid w:val="00C92353"/>
    <w:rsid w:val="00C928BD"/>
    <w:rsid w:val="00C9362E"/>
    <w:rsid w:val="00C9366E"/>
    <w:rsid w:val="00C936FD"/>
    <w:rsid w:val="00C94242"/>
    <w:rsid w:val="00C955B7"/>
    <w:rsid w:val="00C95950"/>
    <w:rsid w:val="00C96036"/>
    <w:rsid w:val="00C96A40"/>
    <w:rsid w:val="00C97473"/>
    <w:rsid w:val="00C977A0"/>
    <w:rsid w:val="00CA003A"/>
    <w:rsid w:val="00CA08A1"/>
    <w:rsid w:val="00CA1870"/>
    <w:rsid w:val="00CA2170"/>
    <w:rsid w:val="00CA2C52"/>
    <w:rsid w:val="00CA2C82"/>
    <w:rsid w:val="00CA3AA8"/>
    <w:rsid w:val="00CA4855"/>
    <w:rsid w:val="00CA526D"/>
    <w:rsid w:val="00CA5D8F"/>
    <w:rsid w:val="00CA713F"/>
    <w:rsid w:val="00CA728E"/>
    <w:rsid w:val="00CA748C"/>
    <w:rsid w:val="00CA7B55"/>
    <w:rsid w:val="00CB0C4A"/>
    <w:rsid w:val="00CB16CC"/>
    <w:rsid w:val="00CB199B"/>
    <w:rsid w:val="00CB221D"/>
    <w:rsid w:val="00CB3989"/>
    <w:rsid w:val="00CB486B"/>
    <w:rsid w:val="00CB5883"/>
    <w:rsid w:val="00CB59B6"/>
    <w:rsid w:val="00CB59D8"/>
    <w:rsid w:val="00CB5D4C"/>
    <w:rsid w:val="00CB6544"/>
    <w:rsid w:val="00CB689C"/>
    <w:rsid w:val="00CB7906"/>
    <w:rsid w:val="00CC0A82"/>
    <w:rsid w:val="00CC1194"/>
    <w:rsid w:val="00CC29B9"/>
    <w:rsid w:val="00CC32CC"/>
    <w:rsid w:val="00CC339A"/>
    <w:rsid w:val="00CC33FD"/>
    <w:rsid w:val="00CC3579"/>
    <w:rsid w:val="00CC3B02"/>
    <w:rsid w:val="00CC449F"/>
    <w:rsid w:val="00CC484F"/>
    <w:rsid w:val="00CC4B01"/>
    <w:rsid w:val="00CC559C"/>
    <w:rsid w:val="00CC5D1B"/>
    <w:rsid w:val="00CC76E1"/>
    <w:rsid w:val="00CC78AE"/>
    <w:rsid w:val="00CD1EB2"/>
    <w:rsid w:val="00CD21B8"/>
    <w:rsid w:val="00CD25D0"/>
    <w:rsid w:val="00CD2E34"/>
    <w:rsid w:val="00CD323A"/>
    <w:rsid w:val="00CD32D4"/>
    <w:rsid w:val="00CD44D4"/>
    <w:rsid w:val="00CD4B93"/>
    <w:rsid w:val="00CD4BC9"/>
    <w:rsid w:val="00CD4D6F"/>
    <w:rsid w:val="00CD4DCE"/>
    <w:rsid w:val="00CD5824"/>
    <w:rsid w:val="00CD5947"/>
    <w:rsid w:val="00CD5A3B"/>
    <w:rsid w:val="00CD5ACD"/>
    <w:rsid w:val="00CD5D94"/>
    <w:rsid w:val="00CD613F"/>
    <w:rsid w:val="00CD67E8"/>
    <w:rsid w:val="00CD7327"/>
    <w:rsid w:val="00CD7975"/>
    <w:rsid w:val="00CE0AFD"/>
    <w:rsid w:val="00CE0E96"/>
    <w:rsid w:val="00CE101F"/>
    <w:rsid w:val="00CE14B2"/>
    <w:rsid w:val="00CE1582"/>
    <w:rsid w:val="00CE19A2"/>
    <w:rsid w:val="00CE1D42"/>
    <w:rsid w:val="00CE2124"/>
    <w:rsid w:val="00CE21D5"/>
    <w:rsid w:val="00CE325C"/>
    <w:rsid w:val="00CE350D"/>
    <w:rsid w:val="00CE4048"/>
    <w:rsid w:val="00CE407B"/>
    <w:rsid w:val="00CE4163"/>
    <w:rsid w:val="00CE4282"/>
    <w:rsid w:val="00CE4AB5"/>
    <w:rsid w:val="00CE5ADC"/>
    <w:rsid w:val="00CE5CF6"/>
    <w:rsid w:val="00CE5E4F"/>
    <w:rsid w:val="00CE65FA"/>
    <w:rsid w:val="00CE672E"/>
    <w:rsid w:val="00CE7536"/>
    <w:rsid w:val="00CE7563"/>
    <w:rsid w:val="00CE7F02"/>
    <w:rsid w:val="00CF06F3"/>
    <w:rsid w:val="00CF0CB6"/>
    <w:rsid w:val="00CF11C7"/>
    <w:rsid w:val="00CF1B85"/>
    <w:rsid w:val="00CF1F7E"/>
    <w:rsid w:val="00CF215A"/>
    <w:rsid w:val="00CF22C0"/>
    <w:rsid w:val="00CF2709"/>
    <w:rsid w:val="00CF3459"/>
    <w:rsid w:val="00CF34BC"/>
    <w:rsid w:val="00CF35A1"/>
    <w:rsid w:val="00CF373E"/>
    <w:rsid w:val="00CF3C3A"/>
    <w:rsid w:val="00CF511C"/>
    <w:rsid w:val="00CF6019"/>
    <w:rsid w:val="00CF651B"/>
    <w:rsid w:val="00CF7BE2"/>
    <w:rsid w:val="00CF7FA4"/>
    <w:rsid w:val="00D00415"/>
    <w:rsid w:val="00D00AB8"/>
    <w:rsid w:val="00D00E41"/>
    <w:rsid w:val="00D0197A"/>
    <w:rsid w:val="00D01DBE"/>
    <w:rsid w:val="00D02A1D"/>
    <w:rsid w:val="00D031E1"/>
    <w:rsid w:val="00D04040"/>
    <w:rsid w:val="00D04B3F"/>
    <w:rsid w:val="00D05D8C"/>
    <w:rsid w:val="00D10A4D"/>
    <w:rsid w:val="00D10A90"/>
    <w:rsid w:val="00D12300"/>
    <w:rsid w:val="00D12DD3"/>
    <w:rsid w:val="00D12EA6"/>
    <w:rsid w:val="00D13F25"/>
    <w:rsid w:val="00D1486E"/>
    <w:rsid w:val="00D162E6"/>
    <w:rsid w:val="00D1662D"/>
    <w:rsid w:val="00D16748"/>
    <w:rsid w:val="00D16F9E"/>
    <w:rsid w:val="00D16FA6"/>
    <w:rsid w:val="00D174D2"/>
    <w:rsid w:val="00D17BAE"/>
    <w:rsid w:val="00D2062E"/>
    <w:rsid w:val="00D206A5"/>
    <w:rsid w:val="00D207EB"/>
    <w:rsid w:val="00D21C30"/>
    <w:rsid w:val="00D221D7"/>
    <w:rsid w:val="00D22A65"/>
    <w:rsid w:val="00D22D2A"/>
    <w:rsid w:val="00D2437D"/>
    <w:rsid w:val="00D243A7"/>
    <w:rsid w:val="00D24630"/>
    <w:rsid w:val="00D25054"/>
    <w:rsid w:val="00D25761"/>
    <w:rsid w:val="00D26C9B"/>
    <w:rsid w:val="00D27086"/>
    <w:rsid w:val="00D270D6"/>
    <w:rsid w:val="00D27253"/>
    <w:rsid w:val="00D27607"/>
    <w:rsid w:val="00D27694"/>
    <w:rsid w:val="00D27D23"/>
    <w:rsid w:val="00D27F2C"/>
    <w:rsid w:val="00D27F36"/>
    <w:rsid w:val="00D300C5"/>
    <w:rsid w:val="00D30B19"/>
    <w:rsid w:val="00D31040"/>
    <w:rsid w:val="00D313E1"/>
    <w:rsid w:val="00D3140D"/>
    <w:rsid w:val="00D31BC5"/>
    <w:rsid w:val="00D31FCA"/>
    <w:rsid w:val="00D320BA"/>
    <w:rsid w:val="00D32458"/>
    <w:rsid w:val="00D33291"/>
    <w:rsid w:val="00D34215"/>
    <w:rsid w:val="00D34302"/>
    <w:rsid w:val="00D345B3"/>
    <w:rsid w:val="00D34BB6"/>
    <w:rsid w:val="00D351F7"/>
    <w:rsid w:val="00D354AA"/>
    <w:rsid w:val="00D3588A"/>
    <w:rsid w:val="00D35BF9"/>
    <w:rsid w:val="00D35D79"/>
    <w:rsid w:val="00D3698C"/>
    <w:rsid w:val="00D40575"/>
    <w:rsid w:val="00D40C3B"/>
    <w:rsid w:val="00D41FA8"/>
    <w:rsid w:val="00D424C9"/>
    <w:rsid w:val="00D427F6"/>
    <w:rsid w:val="00D42EF7"/>
    <w:rsid w:val="00D43733"/>
    <w:rsid w:val="00D438E7"/>
    <w:rsid w:val="00D43CDE"/>
    <w:rsid w:val="00D44817"/>
    <w:rsid w:val="00D45A59"/>
    <w:rsid w:val="00D45E0E"/>
    <w:rsid w:val="00D45EC9"/>
    <w:rsid w:val="00D45F46"/>
    <w:rsid w:val="00D462C4"/>
    <w:rsid w:val="00D4681B"/>
    <w:rsid w:val="00D46EAF"/>
    <w:rsid w:val="00D470FE"/>
    <w:rsid w:val="00D471A9"/>
    <w:rsid w:val="00D471C0"/>
    <w:rsid w:val="00D47248"/>
    <w:rsid w:val="00D473A6"/>
    <w:rsid w:val="00D475E8"/>
    <w:rsid w:val="00D50165"/>
    <w:rsid w:val="00D503E8"/>
    <w:rsid w:val="00D506A7"/>
    <w:rsid w:val="00D515B2"/>
    <w:rsid w:val="00D519B8"/>
    <w:rsid w:val="00D51ED3"/>
    <w:rsid w:val="00D51FC6"/>
    <w:rsid w:val="00D521D2"/>
    <w:rsid w:val="00D52283"/>
    <w:rsid w:val="00D526C1"/>
    <w:rsid w:val="00D52E07"/>
    <w:rsid w:val="00D53084"/>
    <w:rsid w:val="00D530DC"/>
    <w:rsid w:val="00D53801"/>
    <w:rsid w:val="00D540C2"/>
    <w:rsid w:val="00D544FC"/>
    <w:rsid w:val="00D54FC9"/>
    <w:rsid w:val="00D5504A"/>
    <w:rsid w:val="00D55393"/>
    <w:rsid w:val="00D5548B"/>
    <w:rsid w:val="00D55550"/>
    <w:rsid w:val="00D56568"/>
    <w:rsid w:val="00D6074D"/>
    <w:rsid w:val="00D608B6"/>
    <w:rsid w:val="00D610E5"/>
    <w:rsid w:val="00D61689"/>
    <w:rsid w:val="00D621E1"/>
    <w:rsid w:val="00D624C5"/>
    <w:rsid w:val="00D62AAB"/>
    <w:rsid w:val="00D62C12"/>
    <w:rsid w:val="00D63714"/>
    <w:rsid w:val="00D6371A"/>
    <w:rsid w:val="00D640A5"/>
    <w:rsid w:val="00D64754"/>
    <w:rsid w:val="00D64790"/>
    <w:rsid w:val="00D64ABB"/>
    <w:rsid w:val="00D65609"/>
    <w:rsid w:val="00D658B9"/>
    <w:rsid w:val="00D65C58"/>
    <w:rsid w:val="00D66D97"/>
    <w:rsid w:val="00D672D1"/>
    <w:rsid w:val="00D673BF"/>
    <w:rsid w:val="00D674F4"/>
    <w:rsid w:val="00D6770F"/>
    <w:rsid w:val="00D67C8C"/>
    <w:rsid w:val="00D709DC"/>
    <w:rsid w:val="00D70F05"/>
    <w:rsid w:val="00D71624"/>
    <w:rsid w:val="00D71D8A"/>
    <w:rsid w:val="00D724BA"/>
    <w:rsid w:val="00D7268D"/>
    <w:rsid w:val="00D728CE"/>
    <w:rsid w:val="00D72AC9"/>
    <w:rsid w:val="00D735D8"/>
    <w:rsid w:val="00D736E2"/>
    <w:rsid w:val="00D7411B"/>
    <w:rsid w:val="00D741B2"/>
    <w:rsid w:val="00D75983"/>
    <w:rsid w:val="00D761CD"/>
    <w:rsid w:val="00D76255"/>
    <w:rsid w:val="00D762D7"/>
    <w:rsid w:val="00D763D4"/>
    <w:rsid w:val="00D7656C"/>
    <w:rsid w:val="00D7663D"/>
    <w:rsid w:val="00D77060"/>
    <w:rsid w:val="00D774F3"/>
    <w:rsid w:val="00D77B97"/>
    <w:rsid w:val="00D77D43"/>
    <w:rsid w:val="00D800C0"/>
    <w:rsid w:val="00D802A8"/>
    <w:rsid w:val="00D8035E"/>
    <w:rsid w:val="00D80C91"/>
    <w:rsid w:val="00D81521"/>
    <w:rsid w:val="00D81558"/>
    <w:rsid w:val="00D81582"/>
    <w:rsid w:val="00D819A4"/>
    <w:rsid w:val="00D82714"/>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F3B"/>
    <w:rsid w:val="00D8723F"/>
    <w:rsid w:val="00D91468"/>
    <w:rsid w:val="00D9260A"/>
    <w:rsid w:val="00D927B0"/>
    <w:rsid w:val="00D927FD"/>
    <w:rsid w:val="00D929BC"/>
    <w:rsid w:val="00D929E3"/>
    <w:rsid w:val="00D92C88"/>
    <w:rsid w:val="00D9365D"/>
    <w:rsid w:val="00D93843"/>
    <w:rsid w:val="00D94134"/>
    <w:rsid w:val="00D946D6"/>
    <w:rsid w:val="00D95461"/>
    <w:rsid w:val="00D95597"/>
    <w:rsid w:val="00D959DF"/>
    <w:rsid w:val="00D95E91"/>
    <w:rsid w:val="00D969AA"/>
    <w:rsid w:val="00D9723D"/>
    <w:rsid w:val="00D9761B"/>
    <w:rsid w:val="00D97F36"/>
    <w:rsid w:val="00D97FC3"/>
    <w:rsid w:val="00DA0C60"/>
    <w:rsid w:val="00DA180D"/>
    <w:rsid w:val="00DA31CD"/>
    <w:rsid w:val="00DA39E6"/>
    <w:rsid w:val="00DA407B"/>
    <w:rsid w:val="00DA419B"/>
    <w:rsid w:val="00DA4887"/>
    <w:rsid w:val="00DA53B2"/>
    <w:rsid w:val="00DA5661"/>
    <w:rsid w:val="00DA650B"/>
    <w:rsid w:val="00DA6D1C"/>
    <w:rsid w:val="00DA70EA"/>
    <w:rsid w:val="00DA71FD"/>
    <w:rsid w:val="00DA7545"/>
    <w:rsid w:val="00DA7549"/>
    <w:rsid w:val="00DA79A9"/>
    <w:rsid w:val="00DA7CE5"/>
    <w:rsid w:val="00DA7E76"/>
    <w:rsid w:val="00DB2364"/>
    <w:rsid w:val="00DB266C"/>
    <w:rsid w:val="00DB42D1"/>
    <w:rsid w:val="00DB4796"/>
    <w:rsid w:val="00DB4A0B"/>
    <w:rsid w:val="00DB4B9F"/>
    <w:rsid w:val="00DB4FAB"/>
    <w:rsid w:val="00DB5B4D"/>
    <w:rsid w:val="00DB5CFB"/>
    <w:rsid w:val="00DB603E"/>
    <w:rsid w:val="00DB63D7"/>
    <w:rsid w:val="00DB6757"/>
    <w:rsid w:val="00DB6C8D"/>
    <w:rsid w:val="00DB6FAC"/>
    <w:rsid w:val="00DB7494"/>
    <w:rsid w:val="00DB7755"/>
    <w:rsid w:val="00DC0AE6"/>
    <w:rsid w:val="00DC0F3F"/>
    <w:rsid w:val="00DC13E9"/>
    <w:rsid w:val="00DC152D"/>
    <w:rsid w:val="00DC1B93"/>
    <w:rsid w:val="00DC234A"/>
    <w:rsid w:val="00DC265A"/>
    <w:rsid w:val="00DC326D"/>
    <w:rsid w:val="00DC3325"/>
    <w:rsid w:val="00DC35A2"/>
    <w:rsid w:val="00DC370C"/>
    <w:rsid w:val="00DC3EAC"/>
    <w:rsid w:val="00DC42F9"/>
    <w:rsid w:val="00DC5148"/>
    <w:rsid w:val="00DC52ED"/>
    <w:rsid w:val="00DC5D7A"/>
    <w:rsid w:val="00DC6855"/>
    <w:rsid w:val="00DC6E29"/>
    <w:rsid w:val="00DC716E"/>
    <w:rsid w:val="00DC75E6"/>
    <w:rsid w:val="00DC79B1"/>
    <w:rsid w:val="00DC7CF9"/>
    <w:rsid w:val="00DD0AF1"/>
    <w:rsid w:val="00DD1B10"/>
    <w:rsid w:val="00DD1CB0"/>
    <w:rsid w:val="00DD33F7"/>
    <w:rsid w:val="00DD3BEE"/>
    <w:rsid w:val="00DD3DF9"/>
    <w:rsid w:val="00DD4105"/>
    <w:rsid w:val="00DD4798"/>
    <w:rsid w:val="00DD502C"/>
    <w:rsid w:val="00DD5547"/>
    <w:rsid w:val="00DD5799"/>
    <w:rsid w:val="00DD58FE"/>
    <w:rsid w:val="00DD5F39"/>
    <w:rsid w:val="00DD655B"/>
    <w:rsid w:val="00DE0260"/>
    <w:rsid w:val="00DE087F"/>
    <w:rsid w:val="00DE0E20"/>
    <w:rsid w:val="00DE1A20"/>
    <w:rsid w:val="00DE2285"/>
    <w:rsid w:val="00DE2591"/>
    <w:rsid w:val="00DE296E"/>
    <w:rsid w:val="00DE29D0"/>
    <w:rsid w:val="00DE2CE3"/>
    <w:rsid w:val="00DE2D02"/>
    <w:rsid w:val="00DE33A3"/>
    <w:rsid w:val="00DE4CB6"/>
    <w:rsid w:val="00DE5454"/>
    <w:rsid w:val="00DE5907"/>
    <w:rsid w:val="00DE595E"/>
    <w:rsid w:val="00DE75E5"/>
    <w:rsid w:val="00DE7B5A"/>
    <w:rsid w:val="00DF03EB"/>
    <w:rsid w:val="00DF058A"/>
    <w:rsid w:val="00DF0D17"/>
    <w:rsid w:val="00DF1A3D"/>
    <w:rsid w:val="00DF1DFA"/>
    <w:rsid w:val="00DF1EBF"/>
    <w:rsid w:val="00DF215B"/>
    <w:rsid w:val="00DF2C08"/>
    <w:rsid w:val="00DF30DD"/>
    <w:rsid w:val="00DF4286"/>
    <w:rsid w:val="00DF4F93"/>
    <w:rsid w:val="00DF6A5E"/>
    <w:rsid w:val="00DF6B6D"/>
    <w:rsid w:val="00DF7E69"/>
    <w:rsid w:val="00E00625"/>
    <w:rsid w:val="00E0144E"/>
    <w:rsid w:val="00E014F9"/>
    <w:rsid w:val="00E01544"/>
    <w:rsid w:val="00E018FF"/>
    <w:rsid w:val="00E01B6F"/>
    <w:rsid w:val="00E01D86"/>
    <w:rsid w:val="00E02017"/>
    <w:rsid w:val="00E02841"/>
    <w:rsid w:val="00E02F7C"/>
    <w:rsid w:val="00E03285"/>
    <w:rsid w:val="00E0370A"/>
    <w:rsid w:val="00E05055"/>
    <w:rsid w:val="00E05A88"/>
    <w:rsid w:val="00E05E54"/>
    <w:rsid w:val="00E0620D"/>
    <w:rsid w:val="00E06408"/>
    <w:rsid w:val="00E0675D"/>
    <w:rsid w:val="00E069B3"/>
    <w:rsid w:val="00E06AED"/>
    <w:rsid w:val="00E06BC5"/>
    <w:rsid w:val="00E076E5"/>
    <w:rsid w:val="00E07BAA"/>
    <w:rsid w:val="00E07CD5"/>
    <w:rsid w:val="00E12987"/>
    <w:rsid w:val="00E12E08"/>
    <w:rsid w:val="00E13195"/>
    <w:rsid w:val="00E14449"/>
    <w:rsid w:val="00E14FAC"/>
    <w:rsid w:val="00E15752"/>
    <w:rsid w:val="00E15BE2"/>
    <w:rsid w:val="00E1610E"/>
    <w:rsid w:val="00E166A5"/>
    <w:rsid w:val="00E16F19"/>
    <w:rsid w:val="00E173E8"/>
    <w:rsid w:val="00E17627"/>
    <w:rsid w:val="00E178E2"/>
    <w:rsid w:val="00E178FC"/>
    <w:rsid w:val="00E17CE2"/>
    <w:rsid w:val="00E20234"/>
    <w:rsid w:val="00E204FF"/>
    <w:rsid w:val="00E20AD4"/>
    <w:rsid w:val="00E21077"/>
    <w:rsid w:val="00E214E9"/>
    <w:rsid w:val="00E215A1"/>
    <w:rsid w:val="00E2190F"/>
    <w:rsid w:val="00E21912"/>
    <w:rsid w:val="00E22C68"/>
    <w:rsid w:val="00E22C9F"/>
    <w:rsid w:val="00E23E37"/>
    <w:rsid w:val="00E244AA"/>
    <w:rsid w:val="00E25719"/>
    <w:rsid w:val="00E25818"/>
    <w:rsid w:val="00E25E53"/>
    <w:rsid w:val="00E26647"/>
    <w:rsid w:val="00E26DB3"/>
    <w:rsid w:val="00E26F0D"/>
    <w:rsid w:val="00E300E6"/>
    <w:rsid w:val="00E302B0"/>
    <w:rsid w:val="00E3099D"/>
    <w:rsid w:val="00E30F49"/>
    <w:rsid w:val="00E3134C"/>
    <w:rsid w:val="00E31FD9"/>
    <w:rsid w:val="00E3273E"/>
    <w:rsid w:val="00E32881"/>
    <w:rsid w:val="00E32921"/>
    <w:rsid w:val="00E329AE"/>
    <w:rsid w:val="00E32B41"/>
    <w:rsid w:val="00E32BE1"/>
    <w:rsid w:val="00E33020"/>
    <w:rsid w:val="00E33E9F"/>
    <w:rsid w:val="00E33F90"/>
    <w:rsid w:val="00E3464C"/>
    <w:rsid w:val="00E34C33"/>
    <w:rsid w:val="00E35CD0"/>
    <w:rsid w:val="00E365AF"/>
    <w:rsid w:val="00E3685C"/>
    <w:rsid w:val="00E37075"/>
    <w:rsid w:val="00E3784B"/>
    <w:rsid w:val="00E4050B"/>
    <w:rsid w:val="00E40B6C"/>
    <w:rsid w:val="00E4233B"/>
    <w:rsid w:val="00E42B9B"/>
    <w:rsid w:val="00E432C5"/>
    <w:rsid w:val="00E441A5"/>
    <w:rsid w:val="00E44572"/>
    <w:rsid w:val="00E44659"/>
    <w:rsid w:val="00E44F2B"/>
    <w:rsid w:val="00E45073"/>
    <w:rsid w:val="00E4677A"/>
    <w:rsid w:val="00E46F40"/>
    <w:rsid w:val="00E4796D"/>
    <w:rsid w:val="00E47CCB"/>
    <w:rsid w:val="00E50359"/>
    <w:rsid w:val="00E50622"/>
    <w:rsid w:val="00E50869"/>
    <w:rsid w:val="00E5259A"/>
    <w:rsid w:val="00E52644"/>
    <w:rsid w:val="00E53891"/>
    <w:rsid w:val="00E54002"/>
    <w:rsid w:val="00E541C9"/>
    <w:rsid w:val="00E54DEC"/>
    <w:rsid w:val="00E55416"/>
    <w:rsid w:val="00E5542F"/>
    <w:rsid w:val="00E557C7"/>
    <w:rsid w:val="00E55E14"/>
    <w:rsid w:val="00E562BB"/>
    <w:rsid w:val="00E5680C"/>
    <w:rsid w:val="00E5708F"/>
    <w:rsid w:val="00E57A85"/>
    <w:rsid w:val="00E61A32"/>
    <w:rsid w:val="00E61DED"/>
    <w:rsid w:val="00E62127"/>
    <w:rsid w:val="00E624FC"/>
    <w:rsid w:val="00E62C29"/>
    <w:rsid w:val="00E63865"/>
    <w:rsid w:val="00E64DAD"/>
    <w:rsid w:val="00E64FD8"/>
    <w:rsid w:val="00E6610F"/>
    <w:rsid w:val="00E66266"/>
    <w:rsid w:val="00E662D6"/>
    <w:rsid w:val="00E66397"/>
    <w:rsid w:val="00E6642C"/>
    <w:rsid w:val="00E676A0"/>
    <w:rsid w:val="00E67FB9"/>
    <w:rsid w:val="00E703FF"/>
    <w:rsid w:val="00E70A04"/>
    <w:rsid w:val="00E70FFF"/>
    <w:rsid w:val="00E71300"/>
    <w:rsid w:val="00E716E1"/>
    <w:rsid w:val="00E72043"/>
    <w:rsid w:val="00E72B95"/>
    <w:rsid w:val="00E738CB"/>
    <w:rsid w:val="00E73A1F"/>
    <w:rsid w:val="00E73E10"/>
    <w:rsid w:val="00E742E1"/>
    <w:rsid w:val="00E74661"/>
    <w:rsid w:val="00E7481A"/>
    <w:rsid w:val="00E74B87"/>
    <w:rsid w:val="00E752E5"/>
    <w:rsid w:val="00E76523"/>
    <w:rsid w:val="00E76A1D"/>
    <w:rsid w:val="00E76A51"/>
    <w:rsid w:val="00E77196"/>
    <w:rsid w:val="00E776F3"/>
    <w:rsid w:val="00E77720"/>
    <w:rsid w:val="00E77EE0"/>
    <w:rsid w:val="00E8032F"/>
    <w:rsid w:val="00E80D6A"/>
    <w:rsid w:val="00E81920"/>
    <w:rsid w:val="00E82061"/>
    <w:rsid w:val="00E820E1"/>
    <w:rsid w:val="00E82F46"/>
    <w:rsid w:val="00E83635"/>
    <w:rsid w:val="00E83EB0"/>
    <w:rsid w:val="00E842BD"/>
    <w:rsid w:val="00E8479D"/>
    <w:rsid w:val="00E84EA5"/>
    <w:rsid w:val="00E85466"/>
    <w:rsid w:val="00E868FF"/>
    <w:rsid w:val="00E86F5D"/>
    <w:rsid w:val="00E87A87"/>
    <w:rsid w:val="00E87C8A"/>
    <w:rsid w:val="00E87CFD"/>
    <w:rsid w:val="00E87DB5"/>
    <w:rsid w:val="00E87DDB"/>
    <w:rsid w:val="00E87F02"/>
    <w:rsid w:val="00E904F1"/>
    <w:rsid w:val="00E90CEC"/>
    <w:rsid w:val="00E910B1"/>
    <w:rsid w:val="00E9168A"/>
    <w:rsid w:val="00E916E2"/>
    <w:rsid w:val="00E91A45"/>
    <w:rsid w:val="00E92BE1"/>
    <w:rsid w:val="00E93CF8"/>
    <w:rsid w:val="00E93D4C"/>
    <w:rsid w:val="00E9436D"/>
    <w:rsid w:val="00E94851"/>
    <w:rsid w:val="00E94A62"/>
    <w:rsid w:val="00E9527A"/>
    <w:rsid w:val="00E95933"/>
    <w:rsid w:val="00E96978"/>
    <w:rsid w:val="00E96AEE"/>
    <w:rsid w:val="00E9714D"/>
    <w:rsid w:val="00E9745B"/>
    <w:rsid w:val="00E974F1"/>
    <w:rsid w:val="00E9777C"/>
    <w:rsid w:val="00E97ADE"/>
    <w:rsid w:val="00EA0DC8"/>
    <w:rsid w:val="00EA1903"/>
    <w:rsid w:val="00EA281D"/>
    <w:rsid w:val="00EA28F3"/>
    <w:rsid w:val="00EA2B7F"/>
    <w:rsid w:val="00EA3167"/>
    <w:rsid w:val="00EA3240"/>
    <w:rsid w:val="00EA3308"/>
    <w:rsid w:val="00EA3806"/>
    <w:rsid w:val="00EA398C"/>
    <w:rsid w:val="00EA3CF1"/>
    <w:rsid w:val="00EA3EA6"/>
    <w:rsid w:val="00EA4587"/>
    <w:rsid w:val="00EA4A06"/>
    <w:rsid w:val="00EA4E34"/>
    <w:rsid w:val="00EA5639"/>
    <w:rsid w:val="00EA5C53"/>
    <w:rsid w:val="00EA6A88"/>
    <w:rsid w:val="00EA6CB3"/>
    <w:rsid w:val="00EA6DCD"/>
    <w:rsid w:val="00EA6EFB"/>
    <w:rsid w:val="00EA7775"/>
    <w:rsid w:val="00EB0D8F"/>
    <w:rsid w:val="00EB1E4A"/>
    <w:rsid w:val="00EB1E87"/>
    <w:rsid w:val="00EB1FA4"/>
    <w:rsid w:val="00EB2283"/>
    <w:rsid w:val="00EB23E7"/>
    <w:rsid w:val="00EB25D9"/>
    <w:rsid w:val="00EB2B41"/>
    <w:rsid w:val="00EB2B67"/>
    <w:rsid w:val="00EB31DE"/>
    <w:rsid w:val="00EB33BA"/>
    <w:rsid w:val="00EB382A"/>
    <w:rsid w:val="00EB3DC6"/>
    <w:rsid w:val="00EB40B4"/>
    <w:rsid w:val="00EB4555"/>
    <w:rsid w:val="00EB4B50"/>
    <w:rsid w:val="00EB4BC0"/>
    <w:rsid w:val="00EB4D28"/>
    <w:rsid w:val="00EB4F52"/>
    <w:rsid w:val="00EB72B0"/>
    <w:rsid w:val="00EB7DA3"/>
    <w:rsid w:val="00EB7EBD"/>
    <w:rsid w:val="00EC0262"/>
    <w:rsid w:val="00EC050F"/>
    <w:rsid w:val="00EC1967"/>
    <w:rsid w:val="00EC2542"/>
    <w:rsid w:val="00EC2C55"/>
    <w:rsid w:val="00EC3220"/>
    <w:rsid w:val="00EC3A24"/>
    <w:rsid w:val="00EC3C1A"/>
    <w:rsid w:val="00EC3C52"/>
    <w:rsid w:val="00EC44D5"/>
    <w:rsid w:val="00EC4DD5"/>
    <w:rsid w:val="00EC5382"/>
    <w:rsid w:val="00EC5BD1"/>
    <w:rsid w:val="00EC67CC"/>
    <w:rsid w:val="00EC68C6"/>
    <w:rsid w:val="00EC7592"/>
    <w:rsid w:val="00EC76E6"/>
    <w:rsid w:val="00EC7F00"/>
    <w:rsid w:val="00ED08A7"/>
    <w:rsid w:val="00ED0A84"/>
    <w:rsid w:val="00ED0F49"/>
    <w:rsid w:val="00ED0FAC"/>
    <w:rsid w:val="00ED1A31"/>
    <w:rsid w:val="00ED2D04"/>
    <w:rsid w:val="00ED30F1"/>
    <w:rsid w:val="00ED3D53"/>
    <w:rsid w:val="00ED4428"/>
    <w:rsid w:val="00ED4BDF"/>
    <w:rsid w:val="00ED4F4A"/>
    <w:rsid w:val="00ED516E"/>
    <w:rsid w:val="00ED6A7E"/>
    <w:rsid w:val="00ED7081"/>
    <w:rsid w:val="00ED7B39"/>
    <w:rsid w:val="00ED7C3F"/>
    <w:rsid w:val="00EE046A"/>
    <w:rsid w:val="00EE1C88"/>
    <w:rsid w:val="00EE2402"/>
    <w:rsid w:val="00EE24D0"/>
    <w:rsid w:val="00EE2869"/>
    <w:rsid w:val="00EE2874"/>
    <w:rsid w:val="00EE2914"/>
    <w:rsid w:val="00EE3E5B"/>
    <w:rsid w:val="00EE45DC"/>
    <w:rsid w:val="00EE567A"/>
    <w:rsid w:val="00EE5D62"/>
    <w:rsid w:val="00EE6122"/>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176"/>
    <w:rsid w:val="00EF535B"/>
    <w:rsid w:val="00EF53A5"/>
    <w:rsid w:val="00EF545D"/>
    <w:rsid w:val="00EF5E6B"/>
    <w:rsid w:val="00EF646C"/>
    <w:rsid w:val="00EF7553"/>
    <w:rsid w:val="00EF77AD"/>
    <w:rsid w:val="00EF7D8B"/>
    <w:rsid w:val="00F0036B"/>
    <w:rsid w:val="00F0140E"/>
    <w:rsid w:val="00F01817"/>
    <w:rsid w:val="00F02399"/>
    <w:rsid w:val="00F03088"/>
    <w:rsid w:val="00F031D3"/>
    <w:rsid w:val="00F03224"/>
    <w:rsid w:val="00F03C12"/>
    <w:rsid w:val="00F04CD9"/>
    <w:rsid w:val="00F05EEF"/>
    <w:rsid w:val="00F0633B"/>
    <w:rsid w:val="00F06EC3"/>
    <w:rsid w:val="00F078F6"/>
    <w:rsid w:val="00F0799C"/>
    <w:rsid w:val="00F10DD6"/>
    <w:rsid w:val="00F1186A"/>
    <w:rsid w:val="00F11F0C"/>
    <w:rsid w:val="00F11FA3"/>
    <w:rsid w:val="00F12300"/>
    <w:rsid w:val="00F12DB9"/>
    <w:rsid w:val="00F133AD"/>
    <w:rsid w:val="00F1373A"/>
    <w:rsid w:val="00F13A12"/>
    <w:rsid w:val="00F13E26"/>
    <w:rsid w:val="00F13ED4"/>
    <w:rsid w:val="00F141C9"/>
    <w:rsid w:val="00F1426D"/>
    <w:rsid w:val="00F14337"/>
    <w:rsid w:val="00F14781"/>
    <w:rsid w:val="00F1488B"/>
    <w:rsid w:val="00F149B9"/>
    <w:rsid w:val="00F154C2"/>
    <w:rsid w:val="00F15962"/>
    <w:rsid w:val="00F1596E"/>
    <w:rsid w:val="00F16109"/>
    <w:rsid w:val="00F161F8"/>
    <w:rsid w:val="00F164FB"/>
    <w:rsid w:val="00F1681C"/>
    <w:rsid w:val="00F16F02"/>
    <w:rsid w:val="00F20070"/>
    <w:rsid w:val="00F20736"/>
    <w:rsid w:val="00F20A98"/>
    <w:rsid w:val="00F20AAB"/>
    <w:rsid w:val="00F21F72"/>
    <w:rsid w:val="00F2209F"/>
    <w:rsid w:val="00F23E4C"/>
    <w:rsid w:val="00F24149"/>
    <w:rsid w:val="00F24C14"/>
    <w:rsid w:val="00F24D25"/>
    <w:rsid w:val="00F25725"/>
    <w:rsid w:val="00F25CCE"/>
    <w:rsid w:val="00F262D8"/>
    <w:rsid w:val="00F26385"/>
    <w:rsid w:val="00F2646B"/>
    <w:rsid w:val="00F26DDE"/>
    <w:rsid w:val="00F26E21"/>
    <w:rsid w:val="00F27413"/>
    <w:rsid w:val="00F275CF"/>
    <w:rsid w:val="00F27840"/>
    <w:rsid w:val="00F279C9"/>
    <w:rsid w:val="00F30273"/>
    <w:rsid w:val="00F30980"/>
    <w:rsid w:val="00F30C11"/>
    <w:rsid w:val="00F3124E"/>
    <w:rsid w:val="00F313CF"/>
    <w:rsid w:val="00F31B18"/>
    <w:rsid w:val="00F3203D"/>
    <w:rsid w:val="00F32371"/>
    <w:rsid w:val="00F32462"/>
    <w:rsid w:val="00F325BC"/>
    <w:rsid w:val="00F32D26"/>
    <w:rsid w:val="00F32D9A"/>
    <w:rsid w:val="00F33233"/>
    <w:rsid w:val="00F337B2"/>
    <w:rsid w:val="00F337EF"/>
    <w:rsid w:val="00F33C5A"/>
    <w:rsid w:val="00F33E97"/>
    <w:rsid w:val="00F33F1D"/>
    <w:rsid w:val="00F34722"/>
    <w:rsid w:val="00F35047"/>
    <w:rsid w:val="00F352BA"/>
    <w:rsid w:val="00F359EF"/>
    <w:rsid w:val="00F35FE1"/>
    <w:rsid w:val="00F367DF"/>
    <w:rsid w:val="00F36C24"/>
    <w:rsid w:val="00F37C1F"/>
    <w:rsid w:val="00F401E5"/>
    <w:rsid w:val="00F40998"/>
    <w:rsid w:val="00F40C16"/>
    <w:rsid w:val="00F41531"/>
    <w:rsid w:val="00F41970"/>
    <w:rsid w:val="00F41D1A"/>
    <w:rsid w:val="00F423DA"/>
    <w:rsid w:val="00F42DCB"/>
    <w:rsid w:val="00F42DF1"/>
    <w:rsid w:val="00F43D29"/>
    <w:rsid w:val="00F43E51"/>
    <w:rsid w:val="00F44012"/>
    <w:rsid w:val="00F447EC"/>
    <w:rsid w:val="00F44888"/>
    <w:rsid w:val="00F44D69"/>
    <w:rsid w:val="00F452AF"/>
    <w:rsid w:val="00F45547"/>
    <w:rsid w:val="00F45FE9"/>
    <w:rsid w:val="00F46A0E"/>
    <w:rsid w:val="00F47051"/>
    <w:rsid w:val="00F47C45"/>
    <w:rsid w:val="00F502A0"/>
    <w:rsid w:val="00F504C6"/>
    <w:rsid w:val="00F510AA"/>
    <w:rsid w:val="00F51394"/>
    <w:rsid w:val="00F513E9"/>
    <w:rsid w:val="00F51BF2"/>
    <w:rsid w:val="00F51F06"/>
    <w:rsid w:val="00F52272"/>
    <w:rsid w:val="00F5237C"/>
    <w:rsid w:val="00F526A4"/>
    <w:rsid w:val="00F52FCD"/>
    <w:rsid w:val="00F53603"/>
    <w:rsid w:val="00F5368D"/>
    <w:rsid w:val="00F53866"/>
    <w:rsid w:val="00F53A75"/>
    <w:rsid w:val="00F53B9F"/>
    <w:rsid w:val="00F53D99"/>
    <w:rsid w:val="00F53ED2"/>
    <w:rsid w:val="00F53FEA"/>
    <w:rsid w:val="00F5521F"/>
    <w:rsid w:val="00F5562B"/>
    <w:rsid w:val="00F5746A"/>
    <w:rsid w:val="00F60460"/>
    <w:rsid w:val="00F608B1"/>
    <w:rsid w:val="00F60DD9"/>
    <w:rsid w:val="00F615D0"/>
    <w:rsid w:val="00F61BB5"/>
    <w:rsid w:val="00F62084"/>
    <w:rsid w:val="00F622DB"/>
    <w:rsid w:val="00F62598"/>
    <w:rsid w:val="00F628A2"/>
    <w:rsid w:val="00F62BA2"/>
    <w:rsid w:val="00F62DC6"/>
    <w:rsid w:val="00F636A0"/>
    <w:rsid w:val="00F63A1B"/>
    <w:rsid w:val="00F649B6"/>
    <w:rsid w:val="00F64A78"/>
    <w:rsid w:val="00F663DF"/>
    <w:rsid w:val="00F667EB"/>
    <w:rsid w:val="00F702AD"/>
    <w:rsid w:val="00F7051A"/>
    <w:rsid w:val="00F70B2F"/>
    <w:rsid w:val="00F70E4C"/>
    <w:rsid w:val="00F7132D"/>
    <w:rsid w:val="00F71A92"/>
    <w:rsid w:val="00F7264F"/>
    <w:rsid w:val="00F7390F"/>
    <w:rsid w:val="00F7406D"/>
    <w:rsid w:val="00F74BD3"/>
    <w:rsid w:val="00F75B1A"/>
    <w:rsid w:val="00F76020"/>
    <w:rsid w:val="00F77C40"/>
    <w:rsid w:val="00F803F5"/>
    <w:rsid w:val="00F80686"/>
    <w:rsid w:val="00F80712"/>
    <w:rsid w:val="00F80E6A"/>
    <w:rsid w:val="00F8114D"/>
    <w:rsid w:val="00F81580"/>
    <w:rsid w:val="00F83748"/>
    <w:rsid w:val="00F842F8"/>
    <w:rsid w:val="00F849E2"/>
    <w:rsid w:val="00F84A38"/>
    <w:rsid w:val="00F84BC6"/>
    <w:rsid w:val="00F8593B"/>
    <w:rsid w:val="00F85E9E"/>
    <w:rsid w:val="00F8634A"/>
    <w:rsid w:val="00F8688F"/>
    <w:rsid w:val="00F86C27"/>
    <w:rsid w:val="00F873B2"/>
    <w:rsid w:val="00F873F0"/>
    <w:rsid w:val="00F87CB0"/>
    <w:rsid w:val="00F906C7"/>
    <w:rsid w:val="00F907EA"/>
    <w:rsid w:val="00F909CE"/>
    <w:rsid w:val="00F90FD8"/>
    <w:rsid w:val="00F91C74"/>
    <w:rsid w:val="00F91CFF"/>
    <w:rsid w:val="00F92174"/>
    <w:rsid w:val="00F92359"/>
    <w:rsid w:val="00F92988"/>
    <w:rsid w:val="00F9577C"/>
    <w:rsid w:val="00F959E8"/>
    <w:rsid w:val="00F95E6A"/>
    <w:rsid w:val="00F96076"/>
    <w:rsid w:val="00F968D9"/>
    <w:rsid w:val="00F96BB4"/>
    <w:rsid w:val="00F96E4D"/>
    <w:rsid w:val="00F970FD"/>
    <w:rsid w:val="00F974B8"/>
    <w:rsid w:val="00F976FD"/>
    <w:rsid w:val="00F97952"/>
    <w:rsid w:val="00FA01E5"/>
    <w:rsid w:val="00FA0445"/>
    <w:rsid w:val="00FA0B02"/>
    <w:rsid w:val="00FA154A"/>
    <w:rsid w:val="00FA16EE"/>
    <w:rsid w:val="00FA2639"/>
    <w:rsid w:val="00FA32B4"/>
    <w:rsid w:val="00FA3847"/>
    <w:rsid w:val="00FA39BE"/>
    <w:rsid w:val="00FA3A4F"/>
    <w:rsid w:val="00FA3E46"/>
    <w:rsid w:val="00FA49A7"/>
    <w:rsid w:val="00FA4FCF"/>
    <w:rsid w:val="00FA5459"/>
    <w:rsid w:val="00FA586A"/>
    <w:rsid w:val="00FA58F5"/>
    <w:rsid w:val="00FA5DEC"/>
    <w:rsid w:val="00FA6571"/>
    <w:rsid w:val="00FA6B37"/>
    <w:rsid w:val="00FA704B"/>
    <w:rsid w:val="00FA7093"/>
    <w:rsid w:val="00FA7DC4"/>
    <w:rsid w:val="00FA7F41"/>
    <w:rsid w:val="00FB08E7"/>
    <w:rsid w:val="00FB0B76"/>
    <w:rsid w:val="00FB1401"/>
    <w:rsid w:val="00FB1598"/>
    <w:rsid w:val="00FB176B"/>
    <w:rsid w:val="00FB1B6D"/>
    <w:rsid w:val="00FB1F51"/>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69F"/>
    <w:rsid w:val="00FC28C5"/>
    <w:rsid w:val="00FC34F7"/>
    <w:rsid w:val="00FC3C1E"/>
    <w:rsid w:val="00FC410E"/>
    <w:rsid w:val="00FC569C"/>
    <w:rsid w:val="00FC570B"/>
    <w:rsid w:val="00FC627A"/>
    <w:rsid w:val="00FC6502"/>
    <w:rsid w:val="00FC69AD"/>
    <w:rsid w:val="00FC6D49"/>
    <w:rsid w:val="00FC6D5F"/>
    <w:rsid w:val="00FC6F12"/>
    <w:rsid w:val="00FC755B"/>
    <w:rsid w:val="00FC7612"/>
    <w:rsid w:val="00FC77B7"/>
    <w:rsid w:val="00FC7C4F"/>
    <w:rsid w:val="00FC7E97"/>
    <w:rsid w:val="00FC7F44"/>
    <w:rsid w:val="00FD078A"/>
    <w:rsid w:val="00FD1186"/>
    <w:rsid w:val="00FD11B8"/>
    <w:rsid w:val="00FD17CF"/>
    <w:rsid w:val="00FD1DF4"/>
    <w:rsid w:val="00FD293F"/>
    <w:rsid w:val="00FD2C4F"/>
    <w:rsid w:val="00FD5141"/>
    <w:rsid w:val="00FD5169"/>
    <w:rsid w:val="00FD5B44"/>
    <w:rsid w:val="00FD7941"/>
    <w:rsid w:val="00FD7948"/>
    <w:rsid w:val="00FE02C6"/>
    <w:rsid w:val="00FE089D"/>
    <w:rsid w:val="00FE15E6"/>
    <w:rsid w:val="00FE1721"/>
    <w:rsid w:val="00FE18D0"/>
    <w:rsid w:val="00FE1A14"/>
    <w:rsid w:val="00FE1F4E"/>
    <w:rsid w:val="00FE2404"/>
    <w:rsid w:val="00FE257E"/>
    <w:rsid w:val="00FE315D"/>
    <w:rsid w:val="00FE31E4"/>
    <w:rsid w:val="00FE3636"/>
    <w:rsid w:val="00FE3ABC"/>
    <w:rsid w:val="00FE3EB4"/>
    <w:rsid w:val="00FE4DFB"/>
    <w:rsid w:val="00FE4F53"/>
    <w:rsid w:val="00FE5214"/>
    <w:rsid w:val="00FE532E"/>
    <w:rsid w:val="00FE54B9"/>
    <w:rsid w:val="00FE5AFE"/>
    <w:rsid w:val="00FE5CB5"/>
    <w:rsid w:val="00FE753F"/>
    <w:rsid w:val="00FF0DB9"/>
    <w:rsid w:val="00FF104C"/>
    <w:rsid w:val="00FF10EC"/>
    <w:rsid w:val="00FF1AAC"/>
    <w:rsid w:val="00FF1B32"/>
    <w:rsid w:val="00FF1EE6"/>
    <w:rsid w:val="00FF25A1"/>
    <w:rsid w:val="00FF29D9"/>
    <w:rsid w:val="00FF2AB0"/>
    <w:rsid w:val="00FF5450"/>
    <w:rsid w:val="00FF6DCF"/>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D0978C65-DFF3-4D62-9D6A-11C4532F7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16109"/>
    <w:pPr>
      <w:spacing w:after="120"/>
    </w:pPr>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表段落1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B6692F"/>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B6692F"/>
    <w:rPr>
      <w:rFonts w:ascii="Times New Roman" w:eastAsiaTheme="minorEastAsia" w:hAnsi="Times New Roman" w:cstheme="minorBidi"/>
      <w:b/>
      <w:bCs/>
      <w:kern w:val="28"/>
      <w:sz w:val="22"/>
      <w:szCs w:val="32"/>
      <w:u w:val="single"/>
    </w:rPr>
  </w:style>
  <w:style w:type="paragraph" w:customStyle="1" w:styleId="RAN4proposal">
    <w:name w:val="RAN4 proposal"/>
    <w:basedOn w:val="ae"/>
    <w:next w:val="a0"/>
    <w:link w:val="RAN4proposalChar"/>
    <w:qFormat/>
    <w:rsid w:val="00283A6D"/>
    <w:pPr>
      <w:numPr>
        <w:numId w:val="35"/>
      </w:numPr>
      <w:spacing w:after="200"/>
      <w:ind w:left="0" w:firstLine="0"/>
    </w:pPr>
    <w:rPr>
      <w:rFonts w:eastAsiaTheme="minorEastAsia" w:cstheme="minorBidi"/>
      <w:bCs w:val="0"/>
      <w:iCs/>
      <w:sz w:val="20"/>
      <w:szCs w:val="18"/>
      <w:lang w:val="en-GB" w:eastAsia="en-US"/>
    </w:rPr>
  </w:style>
  <w:style w:type="character" w:customStyle="1" w:styleId="RAN4proposalChar">
    <w:name w:val="RAN4 proposal Char"/>
    <w:basedOn w:val="af"/>
    <w:link w:val="RAN4proposal"/>
    <w:rsid w:val="00283A6D"/>
    <w:rPr>
      <w:rFonts w:ascii="Times New Roman" w:eastAsiaTheme="minorEastAsia" w:hAnsi="Times New Roman" w:cstheme="minorBidi"/>
      <w:b/>
      <w:bCs w:val="0"/>
      <w:iCs/>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0297435">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A8740B5-6526-406D-8ACD-068564416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384</TotalTime>
  <Pages>2</Pages>
  <Words>485</Words>
  <Characters>2770</Characters>
  <Application>Microsoft Office Word</Application>
  <DocSecurity>0</DocSecurity>
  <Lines>23</Lines>
  <Paragraphs>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108</cp:revision>
  <cp:lastPrinted>2022-09-22T07:16:00Z</cp:lastPrinted>
  <dcterms:created xsi:type="dcterms:W3CDTF">2023-04-04T03:19:00Z</dcterms:created>
  <dcterms:modified xsi:type="dcterms:W3CDTF">2023-05-15T11:29:00Z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